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B38AD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обл., г. Дзержинск, пр. Циолковского, д. 77А, д.77Б, д.79А, б-р Химиков, д.4.</w:t>
      </w: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B38AD">
        <w:rPr>
          <w:rFonts w:ascii="Times New Roman" w:hAnsi="Times New Roman" w:cs="Times New Roman"/>
          <w:b/>
          <w:i/>
          <w:sz w:val="24"/>
          <w:szCs w:val="24"/>
          <w:u w:val="single"/>
        </w:rPr>
        <w:t>Благоустройство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B38AD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2B38AD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-Разборка покрытий и оснований: щебеночных;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-Разборка покрытий и оснований: асфальтобетонных;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-Разборка бортовых камней: на щебеночном оснований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оснований: из песка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-Устройство оснований из щебня фракции 40-70 мм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-Розлив вяжущих материалов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-Устройство выравнивающего слоя толщиной 4 см из асфальтобетонной смеси без применения укладчиков асфальтобетона;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-Установка тротуарных бортовых камней бетонных: при других видах покрытий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-Исправление профиля оснований щебеночных: без добавления нового материала.</w:t>
      </w:r>
    </w:p>
    <w:p w:rsidR="002B38AD" w:rsidRPr="002B38AD" w:rsidRDefault="002B38AD" w:rsidP="002B38A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2B38AD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Детская и спортивная площадки</w:t>
      </w: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2B38AD">
        <w:rPr>
          <w:rFonts w:ascii="Times New Roman" w:hAnsi="Times New Roman" w:cs="Times New Roman"/>
          <w:sz w:val="24"/>
          <w:szCs w:val="24"/>
        </w:rPr>
        <w:t>Подрядчик должен выполнить работы по оборудованию игровыми комплексами детской площадки, расположенной по адресу: г. Дзержинск,                пр. Циолковского, д. 77А, д.77Б, д.79А, б-р Химиков, д.4.</w:t>
      </w:r>
    </w:p>
    <w:p w:rsidR="002B38AD" w:rsidRPr="002B38AD" w:rsidRDefault="002B38AD" w:rsidP="002B38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оснований: из песка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-Устройство покрытий толщиной 10 мм из резиновой крошки на основе полиуретана.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686"/>
        <w:gridCol w:w="1417"/>
        <w:gridCol w:w="1393"/>
        <w:gridCol w:w="3143"/>
      </w:tblGrid>
      <w:tr w:rsidR="002B38AD" w:rsidRPr="002B38AD" w:rsidTr="00582E89">
        <w:tc>
          <w:tcPr>
            <w:tcW w:w="709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417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393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143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2B38AD" w:rsidRPr="002B38AD" w:rsidTr="00582E89">
        <w:tc>
          <w:tcPr>
            <w:tcW w:w="709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2B3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бесшовное  наливное для спортивных и детских площадок </w:t>
            </w:r>
          </w:p>
        </w:tc>
        <w:tc>
          <w:tcPr>
            <w:tcW w:w="1417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1393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  <w:tc>
          <w:tcPr>
            <w:tcW w:w="3143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9C82C" wp14:editId="7BB0FF85">
                  <wp:extent cx="1343025" cy="1061156"/>
                  <wp:effectExtent l="0" t="0" r="0" b="0"/>
                  <wp:docPr id="1" name="Рисунок 1" descr="Описание: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Описание: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792B8" wp14:editId="64D46AFE">
                  <wp:extent cx="609600" cy="517451"/>
                  <wp:effectExtent l="0" t="0" r="0" b="0"/>
                  <wp:docPr id="2" name="Рисунок 7" descr="http://ecogroup.su/images/photos/medium/shop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ogroup.su/images/photos/medium/shop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1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5030"/>
        <w:gridCol w:w="757"/>
        <w:gridCol w:w="817"/>
        <w:gridCol w:w="3116"/>
      </w:tblGrid>
      <w:tr w:rsidR="002B38AD" w:rsidRPr="002B38AD" w:rsidTr="00582E89">
        <w:tc>
          <w:tcPr>
            <w:tcW w:w="499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0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757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17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116" w:type="dxa"/>
            <w:shd w:val="clear" w:color="auto" w:fill="auto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2B38AD" w:rsidRPr="002B38AD" w:rsidTr="00582E89">
        <w:tc>
          <w:tcPr>
            <w:tcW w:w="499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На четырех металлических столбах, имеет сборно-разборную конструкцию осуществляется посредством токарного крепления. Гимнастический комплекс включает в себя пять гимнастических модулей, турник под кольца и стремянку, турник под уличный канат, соединительный турник, стремянку, уличный канат, гимнастические кольца и брус. Оборудование устанавливается и бетонируется в грунт. Возраст пользователя от 10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E069E" wp14:editId="1470B1DE">
                  <wp:extent cx="1409700" cy="946387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50" cy="94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8AD" w:rsidRPr="002B38AD" w:rsidTr="00582E89">
        <w:tc>
          <w:tcPr>
            <w:tcW w:w="499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сборно-разборную, модульную конструкцию, состоящую из тридцати шести опорных столбов, восьми </w:t>
            </w:r>
            <w:proofErr w:type="spellStart"/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2B38AD">
              <w:rPr>
                <w:rFonts w:ascii="Times New Roman" w:hAnsi="Times New Roman" w:cs="Times New Roman"/>
                <w:sz w:val="24"/>
                <w:szCs w:val="24"/>
              </w:rPr>
              <w:t xml:space="preserve"> площадок, восьми башен, лестничный марш с двумя перилами к лестничному маршу, трех разновысоких скатов горки с высотами площадок не менее 1000мм, 1500мм, четырех ламинированных разно уровневых фанерных переходов с перилами, одной трубой для спуска выполненную в форме спирали, двух игровых ограждений, четырех ручка-держателей, семь распорных турников, двух подвесных мостов со страховочными полами, трех скамеек,</w:t>
            </w:r>
          </w:p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четырех ограждений к переходу, четырех скалолазов, снаряд трап. На вершины столбов устанавливаются пластиковые заглушки. Оборудование устанавливается и бетонируется на оцинкованные металлические подпятники. Возраст пользователя от 10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45CA7" wp14:editId="1F4345B1">
                  <wp:extent cx="1733550" cy="1733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8AD" w:rsidRPr="002B38AD" w:rsidTr="00582E89">
        <w:tc>
          <w:tcPr>
            <w:tcW w:w="499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Песочница с откидной крышкой.</w:t>
            </w:r>
          </w:p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 xml:space="preserve">Песочница квадратной формы на металлических опорах включает в себя четыре борта, четыре скамьи, две крышки на навесках, две ручки и четыре опоры. Сборка каркаса песочницы осуществляется путем крепления ботов песочницы к металлическим опорам. Песочница </w:t>
            </w:r>
            <w:r w:rsidRPr="002B38AD">
              <w:rPr>
                <w:rFonts w:ascii="Times New Roman" w:hAnsi="Times New Roman"/>
              </w:rPr>
              <w:t>устанавливается углублением опор в грунт. Возраст пользователя от 3 до 6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554AA" wp14:editId="7D1DF4E4">
                  <wp:extent cx="1608364" cy="9469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64" cy="9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8AD" w:rsidRPr="002B38AD" w:rsidTr="00582E89">
        <w:tc>
          <w:tcPr>
            <w:tcW w:w="499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Домик-беседка </w:t>
            </w:r>
          </w:p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Оборудование включает в себя одну площадку, шесть опорных столбов, переднюю часть, среднюю часть, заднюю часть, две боковые части, два ската крыши, два угловых стола и две скамьи с упорами. Оборудование устанавливается на ровную твердую поверхность. Возраст пользователя от 3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8C7B1" wp14:editId="60218453">
                  <wp:extent cx="1422563" cy="1371600"/>
                  <wp:effectExtent l="19050" t="0" r="6187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03" cy="138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8AD" w:rsidRPr="002B38AD" w:rsidTr="00582E89">
        <w:tc>
          <w:tcPr>
            <w:tcW w:w="499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b/>
                <w:sz w:val="24"/>
                <w:szCs w:val="24"/>
              </w:rPr>
              <w:t>Ворота для мини футбола с баскетбольным кольцом</w:t>
            </w:r>
          </w:p>
          <w:p w:rsidR="002B38AD" w:rsidRPr="002B38AD" w:rsidRDefault="002B38AD" w:rsidP="002B3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включает в себя две боковые опоры, две стойки, верхнюю и нижнюю части, держатель щита и баскетбольный щит с кольцом.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2B38AD" w:rsidRPr="002B38AD" w:rsidRDefault="002B38AD" w:rsidP="002B38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B38AD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0DE58BF" wp14:editId="6CFF483D">
                  <wp:extent cx="1564053" cy="17943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42" cy="180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8AD" w:rsidRPr="002B38AD" w:rsidRDefault="002B38AD" w:rsidP="002B38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2B38AD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Установка МАФ</w:t>
      </w:r>
    </w:p>
    <w:p w:rsidR="002B38AD" w:rsidRPr="002B38AD" w:rsidRDefault="002B38AD" w:rsidP="002B38AD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2B38AD">
        <w:rPr>
          <w:rFonts w:ascii="Times New Roman" w:hAnsi="Times New Roman" w:cs="Times New Roman"/>
          <w:kern w:val="3"/>
          <w:sz w:val="24"/>
          <w:szCs w:val="24"/>
          <w:lang w:bidi="hi-IN"/>
        </w:rPr>
        <w:t>1)Урны, в количестве 4 штук, в соответствии с эскизом</w:t>
      </w:r>
    </w:p>
    <w:p w:rsidR="002B38AD" w:rsidRPr="002B38AD" w:rsidRDefault="002B38AD" w:rsidP="002B38AD">
      <w:pPr>
        <w:spacing w:after="0" w:line="240" w:lineRule="auto"/>
        <w:jc w:val="center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2B38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83367D" wp14:editId="7CCE0EAE">
            <wp:extent cx="1101994" cy="10159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2"/>
                    <a:stretch/>
                  </pic:blipFill>
                  <pic:spPr bwMode="auto">
                    <a:xfrm>
                      <a:off x="0" y="0"/>
                      <a:ext cx="1104240" cy="101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 xml:space="preserve">-Урна имеет цельносварную конструкцию и включает в себя опору и короб. Короб имеет радиальное вращение на опоре, для упрощения извлечения мусора. 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-Короб выполнен из листового металла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-Урна устанавливается и бетонируется в грунт.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pacing w:val="-1"/>
          <w:sz w:val="24"/>
          <w:szCs w:val="24"/>
        </w:rPr>
        <w:t>2)</w:t>
      </w:r>
      <w:r w:rsidRPr="002B38AD">
        <w:rPr>
          <w:rFonts w:ascii="Times New Roman" w:hAnsi="Times New Roman" w:cs="Times New Roman"/>
          <w:sz w:val="24"/>
          <w:szCs w:val="24"/>
        </w:rPr>
        <w:t xml:space="preserve">Скамья, в количестве 4 штук, в соответствии с эскизом 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62F09" wp14:editId="56172F7B">
            <wp:extent cx="1609725" cy="789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00" cy="7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 xml:space="preserve">-Скамья имеет сборную конструкцию и включает в себя две опоры и сидение. 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крепления. 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-Скамья устанавливается и бетонируется в грунт.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3) Вазон, в количестве 10 штук, в соответствии с эскизом</w:t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B38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558E6" wp14:editId="60B059E0">
            <wp:extent cx="1247775" cy="1010698"/>
            <wp:effectExtent l="0" t="0" r="0" b="0"/>
            <wp:docPr id="10" name="Рисунок 10" descr="C:\Documents and Settings\Админ\Рабочий стол\Вазон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Вазон№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AD" w:rsidRPr="002B38AD" w:rsidRDefault="002B38AD" w:rsidP="002B38A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B38AD">
        <w:rPr>
          <w:rFonts w:ascii="Times New Roman" w:hAnsi="Times New Roman" w:cs="Times New Roman"/>
          <w:sz w:val="24"/>
          <w:szCs w:val="24"/>
        </w:rPr>
        <w:t>3) Вазон, в количестве 10 штук, в соответствии с эскизом</w:t>
      </w:r>
    </w:p>
    <w:p w:rsidR="002B38AD" w:rsidRPr="002B38AD" w:rsidRDefault="002B38AD" w:rsidP="002B3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8AD" w:rsidRPr="002B38AD" w:rsidRDefault="002B38AD" w:rsidP="002B3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8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4DCE9" wp14:editId="664BBE1E">
            <wp:extent cx="1263232" cy="1076325"/>
            <wp:effectExtent l="0" t="0" r="0" b="0"/>
            <wp:docPr id="11" name="Рисунок 11" descr="C:\Documents and Settings\Админ\Рабочий стол\Вазон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Вазон№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63" cy="10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0B" w:rsidRDefault="0040240B">
      <w:bookmarkStart w:id="0" w:name="_GoBack"/>
      <w:bookmarkEnd w:id="0"/>
    </w:p>
    <w:sectPr w:rsidR="00402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AD"/>
    <w:rsid w:val="002B38AD"/>
    <w:rsid w:val="0040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2017-09-06T13:13:00Z</dcterms:created>
  <dcterms:modified xsi:type="dcterms:W3CDTF">2017-09-06T13:14:00Z</dcterms:modified>
</cp:coreProperties>
</file>