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168" w:rsidRPr="00BF7025" w:rsidRDefault="00C42168" w:rsidP="00C42168">
      <w:pPr>
        <w:autoSpaceDE w:val="0"/>
        <w:autoSpaceDN w:val="0"/>
        <w:adjustRightInd w:val="0"/>
        <w:spacing w:after="12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BF7025">
        <w:rPr>
          <w:rFonts w:ascii="Times New Roman" w:hAnsi="Times New Roman" w:cs="Times New Roman"/>
          <w:b/>
          <w:sz w:val="24"/>
          <w:szCs w:val="24"/>
        </w:rPr>
        <w:t>Дворовая территория по адресу: Нижегородская обл., г. Дзержинск, ул. Петрищева, д.18/39.</w:t>
      </w:r>
    </w:p>
    <w:p w:rsidR="00C42168" w:rsidRPr="00BF7025" w:rsidRDefault="00C42168" w:rsidP="00C42168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F7025">
        <w:rPr>
          <w:rFonts w:ascii="Times New Roman" w:hAnsi="Times New Roman" w:cs="Times New Roman"/>
          <w:b/>
          <w:i/>
          <w:sz w:val="24"/>
          <w:szCs w:val="24"/>
          <w:u w:val="single"/>
        </w:rPr>
        <w:t>6.3.1. Благоустройство</w:t>
      </w:r>
    </w:p>
    <w:p w:rsidR="00C42168" w:rsidRPr="00BF7025" w:rsidRDefault="00C42168" w:rsidP="00C4216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7025">
        <w:rPr>
          <w:rFonts w:ascii="Times New Roman" w:hAnsi="Times New Roman" w:cs="Times New Roman"/>
          <w:i/>
          <w:sz w:val="24"/>
          <w:szCs w:val="24"/>
        </w:rPr>
        <w:t xml:space="preserve">1) Состав работ </w:t>
      </w:r>
      <w:r w:rsidRPr="00BF7025">
        <w:rPr>
          <w:rFonts w:ascii="Times New Roman" w:hAnsi="Times New Roman" w:cs="Times New Roman"/>
          <w:i/>
          <w:color w:val="000000"/>
          <w:sz w:val="24"/>
          <w:szCs w:val="24"/>
        </w:rPr>
        <w:t>по ремонту асфальтобетонного покрытия:</w:t>
      </w:r>
    </w:p>
    <w:p w:rsidR="00C42168" w:rsidRPr="00BF7025" w:rsidRDefault="00C42168" w:rsidP="00C4216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7025">
        <w:rPr>
          <w:rFonts w:ascii="Times New Roman" w:hAnsi="Times New Roman" w:cs="Times New Roman"/>
          <w:sz w:val="24"/>
          <w:szCs w:val="24"/>
        </w:rPr>
        <w:t>-Планировка площадей бульдозерами мощностью 59 кВт (80л.с.);</w:t>
      </w:r>
    </w:p>
    <w:p w:rsidR="00C42168" w:rsidRPr="00BF7025" w:rsidRDefault="00C42168" w:rsidP="00C4216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7025">
        <w:rPr>
          <w:rFonts w:ascii="Times New Roman" w:hAnsi="Times New Roman" w:cs="Times New Roman"/>
          <w:sz w:val="24"/>
          <w:szCs w:val="24"/>
        </w:rPr>
        <w:t>-Установка дорожных бортовых камней бетонных при других видах покрытий;</w:t>
      </w:r>
    </w:p>
    <w:p w:rsidR="00C42168" w:rsidRPr="00BF7025" w:rsidRDefault="00C42168" w:rsidP="00C4216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7025">
        <w:rPr>
          <w:rFonts w:ascii="Times New Roman" w:hAnsi="Times New Roman" w:cs="Times New Roman"/>
          <w:sz w:val="24"/>
          <w:szCs w:val="24"/>
        </w:rPr>
        <w:t>-Устройство покрытий толщиной 15 см при укатке щебня с пределом прочности на сжатие до 68,6 МПа (700 кгс/см2) однослойных;</w:t>
      </w:r>
    </w:p>
    <w:p w:rsidR="00C42168" w:rsidRPr="00BF7025" w:rsidRDefault="00C42168" w:rsidP="00C4216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7025">
        <w:rPr>
          <w:rFonts w:ascii="Times New Roman" w:hAnsi="Times New Roman" w:cs="Times New Roman"/>
          <w:sz w:val="24"/>
          <w:szCs w:val="24"/>
        </w:rPr>
        <w:t xml:space="preserve">-Розлив вяжущих материалов </w:t>
      </w:r>
    </w:p>
    <w:p w:rsidR="00C42168" w:rsidRPr="00BF7025" w:rsidRDefault="00C42168" w:rsidP="00C4216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7025">
        <w:rPr>
          <w:rFonts w:ascii="Times New Roman" w:hAnsi="Times New Roman" w:cs="Times New Roman"/>
          <w:sz w:val="24"/>
          <w:szCs w:val="24"/>
        </w:rPr>
        <w:t>-Устройство покрытия толщиной 6 см из горячих асфальтобетонных смесей плотных мелкозернистых типа В-</w:t>
      </w:r>
      <w:r w:rsidRPr="00BF702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F7025">
        <w:rPr>
          <w:rFonts w:ascii="Times New Roman" w:hAnsi="Times New Roman" w:cs="Times New Roman"/>
          <w:sz w:val="24"/>
          <w:szCs w:val="24"/>
        </w:rPr>
        <w:t>, плотность каменных материалов 2,5-2,9 т/м³;</w:t>
      </w:r>
    </w:p>
    <w:p w:rsidR="00C42168" w:rsidRPr="00BF7025" w:rsidRDefault="00C42168" w:rsidP="00C4216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7025">
        <w:rPr>
          <w:rFonts w:ascii="Times New Roman" w:hAnsi="Times New Roman" w:cs="Times New Roman"/>
          <w:sz w:val="24"/>
          <w:szCs w:val="24"/>
        </w:rPr>
        <w:t>-Устройство оснований толщиной 10 см под тротуары из кирпичного или известнякового щебня;</w:t>
      </w:r>
    </w:p>
    <w:p w:rsidR="00C42168" w:rsidRPr="00BF7025" w:rsidRDefault="00C42168" w:rsidP="00C4216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7025">
        <w:rPr>
          <w:rFonts w:ascii="Times New Roman" w:hAnsi="Times New Roman" w:cs="Times New Roman"/>
          <w:sz w:val="24"/>
          <w:szCs w:val="24"/>
        </w:rPr>
        <w:t xml:space="preserve">-Устройство покрытия толщиной 3 см из горячих асфальтобетонных смесей плотных песчаных типа Д - </w:t>
      </w:r>
      <w:r w:rsidRPr="00BF702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BF7025">
        <w:rPr>
          <w:rFonts w:ascii="Times New Roman" w:hAnsi="Times New Roman" w:cs="Times New Roman"/>
          <w:sz w:val="24"/>
          <w:szCs w:val="24"/>
        </w:rPr>
        <w:t>, плотность каменных материалов 2,5-2,9-3 т/м³;</w:t>
      </w:r>
    </w:p>
    <w:p w:rsidR="00C42168" w:rsidRPr="00BF7025" w:rsidRDefault="00C42168" w:rsidP="00C42168">
      <w:pPr>
        <w:spacing w:after="0" w:line="240" w:lineRule="auto"/>
        <w:jc w:val="both"/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</w:pPr>
    </w:p>
    <w:p w:rsidR="00C42168" w:rsidRPr="00BF7025" w:rsidRDefault="00C42168" w:rsidP="00C42168">
      <w:pPr>
        <w:spacing w:after="0" w:line="240" w:lineRule="auto"/>
        <w:jc w:val="both"/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</w:pPr>
      <w:r w:rsidRPr="00BF7025"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  <w:t>6.3.2.Детская и спортивная площадки</w:t>
      </w:r>
    </w:p>
    <w:p w:rsidR="00C42168" w:rsidRPr="00BF7025" w:rsidRDefault="00C42168" w:rsidP="00C4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7025">
        <w:rPr>
          <w:rFonts w:ascii="Times New Roman" w:hAnsi="Times New Roman" w:cs="Times New Roman"/>
          <w:sz w:val="24"/>
          <w:szCs w:val="24"/>
        </w:rPr>
        <w:t>Подрядчик должен выполнить работы по оборудованию игровыми комплексами детской площадки, расположенной по адресу: г. Дзержинск, ул. Петрищева, д. 18/39.</w:t>
      </w:r>
    </w:p>
    <w:p w:rsidR="00C42168" w:rsidRPr="00BF7025" w:rsidRDefault="00C42168" w:rsidP="00C4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7025">
        <w:rPr>
          <w:rFonts w:ascii="Times New Roman" w:hAnsi="Times New Roman" w:cs="Times New Roman"/>
          <w:sz w:val="24"/>
          <w:szCs w:val="24"/>
        </w:rPr>
        <w:t>Все виды работ, предусмотренные локально-сметным расчетом, должны быть выполнены в полном объеме.</w:t>
      </w:r>
    </w:p>
    <w:p w:rsidR="00C42168" w:rsidRPr="00BF7025" w:rsidRDefault="00C42168" w:rsidP="00C4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7025">
        <w:rPr>
          <w:rFonts w:ascii="Times New Roman" w:hAnsi="Times New Roman" w:cs="Times New Roman"/>
          <w:sz w:val="24"/>
          <w:szCs w:val="24"/>
        </w:rPr>
        <w:t>Основные виды выполняемых работ:</w:t>
      </w:r>
    </w:p>
    <w:p w:rsidR="00C42168" w:rsidRPr="00BF7025" w:rsidRDefault="00C42168" w:rsidP="00C4216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7025">
        <w:rPr>
          <w:rFonts w:ascii="Times New Roman" w:eastAsia="Times New Roman" w:hAnsi="Times New Roman" w:cs="Times New Roman"/>
          <w:sz w:val="24"/>
          <w:szCs w:val="24"/>
        </w:rPr>
        <w:t>- Устройство подстилающих и выравнивающих слоев оснований из песка;</w:t>
      </w:r>
    </w:p>
    <w:p w:rsidR="00C42168" w:rsidRDefault="00C42168" w:rsidP="00C4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7025">
        <w:rPr>
          <w:rFonts w:ascii="Times New Roman" w:hAnsi="Times New Roman" w:cs="Times New Roman"/>
          <w:sz w:val="24"/>
          <w:szCs w:val="24"/>
        </w:rPr>
        <w:t>- Установка детского игрового и спортивного оборудования</w:t>
      </w:r>
    </w:p>
    <w:p w:rsidR="00C42168" w:rsidRDefault="00C42168" w:rsidP="00C421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4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4"/>
        <w:gridCol w:w="5035"/>
        <w:gridCol w:w="909"/>
        <w:gridCol w:w="851"/>
        <w:gridCol w:w="3060"/>
      </w:tblGrid>
      <w:tr w:rsidR="00C42168" w:rsidRPr="00BF7025" w:rsidTr="007D1024">
        <w:tc>
          <w:tcPr>
            <w:tcW w:w="494" w:type="dxa"/>
            <w:shd w:val="clear" w:color="auto" w:fill="auto"/>
          </w:tcPr>
          <w:p w:rsidR="00C42168" w:rsidRPr="00BF7025" w:rsidRDefault="00C42168" w:rsidP="007D1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02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035" w:type="dxa"/>
            <w:shd w:val="clear" w:color="auto" w:fill="auto"/>
          </w:tcPr>
          <w:p w:rsidR="00C42168" w:rsidRPr="00BF7025" w:rsidRDefault="00C42168" w:rsidP="007D1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02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 описание товара</w:t>
            </w:r>
          </w:p>
        </w:tc>
        <w:tc>
          <w:tcPr>
            <w:tcW w:w="909" w:type="dxa"/>
            <w:shd w:val="clear" w:color="auto" w:fill="auto"/>
          </w:tcPr>
          <w:p w:rsidR="00C42168" w:rsidRPr="00BF7025" w:rsidRDefault="00C42168" w:rsidP="007D1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025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851" w:type="dxa"/>
            <w:shd w:val="clear" w:color="auto" w:fill="auto"/>
          </w:tcPr>
          <w:p w:rsidR="00C42168" w:rsidRPr="00BF7025" w:rsidRDefault="00C42168" w:rsidP="007D1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025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3060" w:type="dxa"/>
            <w:shd w:val="clear" w:color="auto" w:fill="auto"/>
          </w:tcPr>
          <w:p w:rsidR="00C42168" w:rsidRPr="00BF7025" w:rsidRDefault="00C42168" w:rsidP="007D10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025"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вид</w:t>
            </w:r>
          </w:p>
        </w:tc>
      </w:tr>
      <w:tr w:rsidR="00C42168" w:rsidRPr="00BF7025" w:rsidTr="007D1024">
        <w:tc>
          <w:tcPr>
            <w:tcW w:w="494" w:type="dxa"/>
            <w:shd w:val="clear" w:color="auto" w:fill="auto"/>
            <w:vAlign w:val="center"/>
          </w:tcPr>
          <w:p w:rsidR="00C42168" w:rsidRPr="00BF7025" w:rsidRDefault="00C42168" w:rsidP="007D1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5" w:type="dxa"/>
            <w:shd w:val="clear" w:color="auto" w:fill="auto"/>
            <w:vAlign w:val="center"/>
          </w:tcPr>
          <w:p w:rsidR="00C42168" w:rsidRPr="00BF7025" w:rsidRDefault="00C42168" w:rsidP="007D1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0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Игровое оборудование </w:t>
            </w:r>
          </w:p>
          <w:p w:rsidR="00C42168" w:rsidRPr="00BF7025" w:rsidRDefault="00C42168" w:rsidP="007D1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Представляет собой с</w:t>
            </w: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борно-разборн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, модульн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ую </w:t>
            </w: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конструкци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которая</w:t>
            </w: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выполнена </w:t>
            </w: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в виде паровоза с двумя вагонами. Игровое оборудование включает в себя четырнадцать опорных столбов, три площадки, один скат горки с высотой стартового участка 600мм, два подвесных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 xml:space="preserve">моста с перилами и страховочными полами, две боковые части, шесть боковых частей под </w:t>
            </w:r>
            <w:proofErr w:type="spellStart"/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колеса,четыре</w:t>
            </w:r>
            <w:proofErr w:type="spellEnd"/>
            <w:r w:rsidRPr="00BF7025">
              <w:rPr>
                <w:rFonts w:ascii="Times New Roman" w:hAnsi="Times New Roman" w:cs="Times New Roman"/>
                <w:sz w:val="24"/>
                <w:szCs w:val="24"/>
              </w:rPr>
              <w:t xml:space="preserve"> боковые части вагона, два ограждения, декоративные накладки, арку, колеса, скамьи с упорами, шесть ручек-держателей и две крыши. На вершины столбов устанавливаются пластиковые заглушки. Оборудование устанавливается и бетонируется на оцинкованные металлические </w:t>
            </w:r>
            <w:r w:rsidRPr="00FA09C4">
              <w:rPr>
                <w:rFonts w:ascii="Times New Roman" w:hAnsi="Times New Roman" w:cs="Times New Roman"/>
                <w:sz w:val="24"/>
                <w:szCs w:val="24"/>
              </w:rPr>
              <w:t xml:space="preserve">подпятники. Возраст </w:t>
            </w:r>
            <w:r w:rsidRPr="00FA09C4">
              <w:rPr>
                <w:rFonts w:ascii="Times New Roman" w:hAnsi="Times New Roman"/>
              </w:rPr>
              <w:t>пользователя от 3 до 7 лет.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C42168" w:rsidRPr="00BF7025" w:rsidRDefault="00C42168" w:rsidP="007D1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2168" w:rsidRPr="00BF7025" w:rsidRDefault="00C42168" w:rsidP="007D1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C42168" w:rsidRPr="00BF7025" w:rsidRDefault="00C42168" w:rsidP="007D102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  <w:r w:rsidRPr="00BF7025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570EA587" wp14:editId="67F1037B">
                  <wp:extent cx="1485900" cy="9906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632" cy="992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168" w:rsidRPr="00BF7025" w:rsidTr="007D1024">
        <w:tc>
          <w:tcPr>
            <w:tcW w:w="494" w:type="dxa"/>
            <w:shd w:val="clear" w:color="auto" w:fill="auto"/>
            <w:vAlign w:val="center"/>
          </w:tcPr>
          <w:p w:rsidR="00C42168" w:rsidRPr="00BF7025" w:rsidRDefault="00C42168" w:rsidP="007D1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0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035" w:type="dxa"/>
            <w:shd w:val="clear" w:color="auto" w:fill="auto"/>
            <w:vAlign w:val="center"/>
          </w:tcPr>
          <w:p w:rsidR="00C42168" w:rsidRPr="00BF7025" w:rsidRDefault="00C42168" w:rsidP="007D1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025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Гимнастический комплекс</w:t>
            </w:r>
          </w:p>
          <w:p w:rsidR="00C42168" w:rsidRPr="00BF7025" w:rsidRDefault="00C42168" w:rsidP="007D1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борно-разборн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 xml:space="preserve"> конструкци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осуществляется</w:t>
            </w: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 xml:space="preserve"> посредством фланцевого крепления. Гимнастический комплекс включает в себя четыре опоры, наклонный скалолаз, прямой скалолаз, волнистый скалолаз, боковую стойку, гимнастическую стенку, дуговую часть, шест для спуска «Юла», верхнюю фанеру и три сетки. Оборудование устанавливается и бетонируется в грунт. Возраст пользователя от 10 до 14 лет.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C42168" w:rsidRPr="00BF7025" w:rsidRDefault="00C42168" w:rsidP="007D1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2168" w:rsidRPr="00BF7025" w:rsidRDefault="00C42168" w:rsidP="007D1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C42168" w:rsidRPr="00BF7025" w:rsidRDefault="00C42168" w:rsidP="007D102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  <w:r w:rsidRPr="00BF7025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241F84EA" wp14:editId="683AC8D1">
                  <wp:extent cx="1672298" cy="1427444"/>
                  <wp:effectExtent l="0" t="0" r="4445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354" cy="142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168" w:rsidRPr="00BF7025" w:rsidTr="007D1024">
        <w:tc>
          <w:tcPr>
            <w:tcW w:w="494" w:type="dxa"/>
            <w:shd w:val="clear" w:color="auto" w:fill="auto"/>
            <w:vAlign w:val="center"/>
          </w:tcPr>
          <w:p w:rsidR="00C42168" w:rsidRPr="00BF7025" w:rsidRDefault="00C42168" w:rsidP="007D1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35" w:type="dxa"/>
            <w:shd w:val="clear" w:color="auto" w:fill="auto"/>
            <w:vAlign w:val="center"/>
          </w:tcPr>
          <w:p w:rsidR="00C42168" w:rsidRPr="00BF7025" w:rsidRDefault="00C42168" w:rsidP="007D1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7025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Гимнастический комплекс</w:t>
            </w:r>
          </w:p>
          <w:p w:rsidR="00C42168" w:rsidRPr="00BF7025" w:rsidRDefault="00C42168" w:rsidP="007D1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Сборно-разборная</w:t>
            </w: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 xml:space="preserve"> конструкци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осуществляется посредством </w:t>
            </w: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токарного крепления. Гимнастический комплекс включает в себя кольцевую шведскую стенку, шведскую стенку под гимнастические кольца, шведскую стенку с турником, крепление баскетбольного щита, баскетбольный щит с кольцом, основание подвеса, подвес гибкий цепной и гимнастические кольца. Оборудование устанавливается и бетонируется в грунт. Возраст пользователя от 6 до 12 лет.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C42168" w:rsidRPr="00BF7025" w:rsidRDefault="00C42168" w:rsidP="007D1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2168" w:rsidRPr="00BF7025" w:rsidRDefault="00C42168" w:rsidP="007D1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C42168" w:rsidRPr="00BF7025" w:rsidRDefault="00C42168" w:rsidP="007D102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  <w:r w:rsidRPr="00BF7025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236E287" wp14:editId="7E9D1E65">
                  <wp:extent cx="1559368" cy="1238250"/>
                  <wp:effectExtent l="19050" t="0" r="2732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891" cy="124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168" w:rsidRPr="00BF7025" w:rsidTr="007D1024">
        <w:tc>
          <w:tcPr>
            <w:tcW w:w="494" w:type="dxa"/>
            <w:shd w:val="clear" w:color="auto" w:fill="auto"/>
            <w:vAlign w:val="center"/>
          </w:tcPr>
          <w:p w:rsidR="00C42168" w:rsidRPr="00BF7025" w:rsidRDefault="00C42168" w:rsidP="007D1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35" w:type="dxa"/>
            <w:shd w:val="clear" w:color="auto" w:fill="auto"/>
            <w:vAlign w:val="center"/>
          </w:tcPr>
          <w:p w:rsidR="00C42168" w:rsidRDefault="00C42168" w:rsidP="007D1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7025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Гимнастический комплекс</w:t>
            </w: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2168" w:rsidRPr="00BF7025" w:rsidRDefault="00C42168" w:rsidP="007D1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Представляет собой с</w:t>
            </w: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борно-разборн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, модульн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 конструкцию</w:t>
            </w: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состоящ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 xml:space="preserve"> из четырех опорных столбов, трех гимнастических стенок из распорных турников, трех навесных турников, четырех упоров, турника, стойки, гимнастических брусьев и опоры под брусья. На вершины столбов устанавливаются пластиковые заглушки. Оборудование устанавливается и бетонируется на оцинкованные металлические подпятники. Возраст пользователя от 10 лет.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C42168" w:rsidRPr="00BF7025" w:rsidRDefault="00C42168" w:rsidP="007D1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2168" w:rsidRPr="00BF7025" w:rsidRDefault="00C42168" w:rsidP="007D1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C42168" w:rsidRPr="00BF7025" w:rsidRDefault="00C42168" w:rsidP="007D102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  <w:r w:rsidRPr="00BF7025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6CA40239" wp14:editId="6AF6365F">
                  <wp:extent cx="1771650" cy="107071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190" cy="107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168" w:rsidRPr="00BF7025" w:rsidTr="007D1024">
        <w:tc>
          <w:tcPr>
            <w:tcW w:w="494" w:type="dxa"/>
            <w:shd w:val="clear" w:color="auto" w:fill="auto"/>
            <w:vAlign w:val="center"/>
          </w:tcPr>
          <w:p w:rsidR="00C42168" w:rsidRPr="00BF7025" w:rsidRDefault="00C42168" w:rsidP="007D1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35" w:type="dxa"/>
            <w:shd w:val="clear" w:color="auto" w:fill="auto"/>
            <w:vAlign w:val="center"/>
          </w:tcPr>
          <w:p w:rsidR="00C42168" w:rsidRDefault="00C42168" w:rsidP="007D1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7025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Гимнастический комплекс</w:t>
            </w: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2168" w:rsidRPr="00BF7025" w:rsidRDefault="00C42168" w:rsidP="007D1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Представляет собой с</w:t>
            </w: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борно-разборн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, модульн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 конструкцию</w:t>
            </w: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состоящ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 xml:space="preserve"> из шестнадцати опорных столбов, снаряда «Трап», трубы для спуска, </w:t>
            </w:r>
            <w:proofErr w:type="spellStart"/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рукахода</w:t>
            </w:r>
            <w:proofErr w:type="spellEnd"/>
            <w:r w:rsidRPr="00BF7025">
              <w:rPr>
                <w:rFonts w:ascii="Times New Roman" w:hAnsi="Times New Roman" w:cs="Times New Roman"/>
                <w:sz w:val="24"/>
                <w:szCs w:val="24"/>
              </w:rPr>
              <w:t xml:space="preserve">, наклонного </w:t>
            </w:r>
            <w:proofErr w:type="spellStart"/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рукахода</w:t>
            </w:r>
            <w:proofErr w:type="spellEnd"/>
            <w:r w:rsidRPr="00BF7025">
              <w:rPr>
                <w:rFonts w:ascii="Times New Roman" w:hAnsi="Times New Roman" w:cs="Times New Roman"/>
                <w:sz w:val="24"/>
                <w:szCs w:val="24"/>
              </w:rPr>
              <w:t xml:space="preserve">, прямого </w:t>
            </w:r>
            <w:proofErr w:type="spellStart"/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кольцехода</w:t>
            </w:r>
            <w:proofErr w:type="spellEnd"/>
            <w:r w:rsidRPr="00BF7025">
              <w:rPr>
                <w:rFonts w:ascii="Times New Roman" w:hAnsi="Times New Roman" w:cs="Times New Roman"/>
                <w:sz w:val="24"/>
                <w:szCs w:val="24"/>
              </w:rPr>
              <w:t xml:space="preserve">, распорных турников, турника под гимнастические кольца и стремянку, турника, двух усиленных турников, навесного турника, уличного каната, скалолаза, гимнастических брусьев, гимнастических колец, стремянки, ручек-держателей и </w:t>
            </w:r>
            <w:proofErr w:type="spellStart"/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двухбум</w:t>
            </w:r>
            <w:proofErr w:type="spellEnd"/>
            <w:r w:rsidRPr="00BF7025">
              <w:rPr>
                <w:rFonts w:ascii="Times New Roman" w:hAnsi="Times New Roman" w:cs="Times New Roman"/>
                <w:sz w:val="24"/>
                <w:szCs w:val="24"/>
              </w:rPr>
              <w:t xml:space="preserve">-бревен. На вершины столбов устанавливаются пластиковые заглушки. Оборудование устанавливается и бетонируется на </w:t>
            </w:r>
            <w:r w:rsidRPr="00BF70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оцинкованные металлические подпятники. Возраст пользователя от 10 до 14 лет.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C42168" w:rsidRPr="00BF7025" w:rsidRDefault="00C42168" w:rsidP="007D1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0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2168" w:rsidRPr="00BF7025" w:rsidRDefault="00C42168" w:rsidP="007D10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0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C42168" w:rsidRPr="00BF7025" w:rsidRDefault="00C42168" w:rsidP="007D102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  <w:r w:rsidRPr="00BF7025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0290C97C" wp14:editId="078E4DFA">
                  <wp:extent cx="1753097" cy="115234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473" cy="1166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0A11" w:rsidRDefault="00750A11">
      <w:bookmarkStart w:id="0" w:name="_GoBack"/>
      <w:bookmarkEnd w:id="0"/>
    </w:p>
    <w:sectPr w:rsidR="00750A11" w:rsidSect="00C4216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168"/>
    <w:rsid w:val="00750A11"/>
    <w:rsid w:val="00C42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1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1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601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Викторовна Шаповалова</dc:creator>
  <cp:lastModifiedBy>Галина Викторовна Шаповалова</cp:lastModifiedBy>
  <cp:revision>1</cp:revision>
  <dcterms:created xsi:type="dcterms:W3CDTF">2017-09-11T08:21:00Z</dcterms:created>
  <dcterms:modified xsi:type="dcterms:W3CDTF">2017-09-11T08:22:00Z</dcterms:modified>
</cp:coreProperties>
</file>