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Отчет депутата по 29-му избирательному округу</w:t>
      </w:r>
    </w:p>
    <w:p>
      <w:pPr>
        <w:pStyle w:val="Style15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Владимира Владимировича Сипрова о работе на округе в 20</w:t>
      </w:r>
      <w:r>
        <w:rPr>
          <w:rFonts w:cs="Times New Roman"/>
          <w:b/>
          <w:sz w:val="28"/>
          <w:szCs w:val="28"/>
        </w:rPr>
        <w:t>18</w:t>
      </w:r>
      <w:r>
        <w:rPr>
          <w:rFonts w:cs="Times New Roman"/>
          <w:b/>
          <w:sz w:val="28"/>
          <w:szCs w:val="28"/>
        </w:rPr>
        <w:t xml:space="preserve"> году</w:t>
      </w:r>
    </w:p>
    <w:p>
      <w:pPr>
        <w:pStyle w:val="Style15"/>
        <w:ind w:left="0" w:right="0" w:firstLine="567"/>
        <w:jc w:val="both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b w:val="false"/>
          <w:bCs w:val="false"/>
          <w:sz w:val="28"/>
          <w:szCs w:val="28"/>
          <w:lang w:val="ru-RU"/>
        </w:rPr>
        <w:t>По итогам работы за 201</w:t>
      </w:r>
      <w:r>
        <w:rPr>
          <w:rStyle w:val="Style14"/>
          <w:rFonts w:cs="Times New Roman"/>
          <w:b w:val="false"/>
          <w:bCs w:val="false"/>
          <w:sz w:val="28"/>
          <w:szCs w:val="28"/>
          <w:lang w:val="ru-RU"/>
        </w:rPr>
        <w:t>8</w:t>
      </w:r>
      <w:r>
        <w:rPr>
          <w:rStyle w:val="Style14"/>
          <w:rFonts w:cs="Times New Roman"/>
          <w:b w:val="false"/>
          <w:bCs w:val="false"/>
          <w:sz w:val="28"/>
          <w:szCs w:val="28"/>
          <w:lang w:val="ru-RU"/>
        </w:rPr>
        <w:t xml:space="preserve"> год на мероприятия по благоустройству  дворовых территорий </w:t>
      </w:r>
      <w:r>
        <w:rPr>
          <w:rStyle w:val="Style14"/>
          <w:rFonts w:cs="Times New Roman"/>
          <w:b w:val="false"/>
          <w:bCs w:val="false"/>
          <w:sz w:val="28"/>
          <w:szCs w:val="28"/>
          <w:lang w:val="ru-RU"/>
        </w:rPr>
        <w:t>и социальной инфраструктуры</w:t>
      </w:r>
      <w:r>
        <w:rPr>
          <w:rStyle w:val="Style14"/>
          <w:rFonts w:cs="Times New Roman"/>
          <w:b w:val="false"/>
          <w:bCs w:val="false"/>
          <w:sz w:val="28"/>
          <w:szCs w:val="28"/>
          <w:lang w:val="ru-RU"/>
        </w:rPr>
        <w:t xml:space="preserve"> затрачено 450 тыс. рублей </w:t>
      </w:r>
      <w:r>
        <w:rPr>
          <w:rStyle w:val="Style14"/>
          <w:rFonts w:cs="Times New Roman"/>
          <w:b w:val="false"/>
          <w:bCs w:val="false"/>
          <w:sz w:val="28"/>
          <w:szCs w:val="28"/>
          <w:lang w:val="ru-RU"/>
        </w:rPr>
        <w:t>из фонда поддержки территорий, 1 млн. руб. по муниципальной программе «Комфортная городская среда»</w:t>
      </w:r>
      <w:r>
        <w:rPr>
          <w:rStyle w:val="Style14"/>
          <w:rFonts w:cs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Style15"/>
        <w:ind w:left="0" w:right="0" w:firstLine="567"/>
        <w:jc w:val="both"/>
        <w:rPr>
          <w:rStyle w:val="Style14"/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Помощь социальной сфере:</w:t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 xml:space="preserve">В рамках </w:t>
      </w:r>
      <w:r>
        <w:rPr>
          <w:rStyle w:val="Style14"/>
          <w:rFonts w:cs="Times New Roman"/>
          <w:sz w:val="28"/>
          <w:szCs w:val="28"/>
          <w:lang w:val="ru-RU"/>
        </w:rPr>
        <w:t>реализации</w:t>
      </w:r>
      <w:r>
        <w:rPr>
          <w:rStyle w:val="Style14"/>
          <w:rFonts w:cs="Times New Roman"/>
          <w:sz w:val="28"/>
          <w:szCs w:val="28"/>
          <w:lang w:val="ru-RU"/>
        </w:rPr>
        <w:t xml:space="preserve"> программ</w:t>
      </w:r>
      <w:r>
        <w:rPr>
          <w:rStyle w:val="Style14"/>
          <w:rFonts w:cs="Times New Roman"/>
          <w:sz w:val="28"/>
          <w:szCs w:val="28"/>
          <w:lang w:val="ru-RU"/>
        </w:rPr>
        <w:t>ы</w:t>
      </w:r>
      <w:r>
        <w:rPr>
          <w:rStyle w:val="Style14"/>
          <w:rFonts w:cs="Times New Roman"/>
          <w:sz w:val="28"/>
          <w:szCs w:val="28"/>
          <w:lang w:val="ru-RU"/>
        </w:rPr>
        <w:t xml:space="preserve"> создания комфортных условий для воспитанников детских учреждений оказана помощь МБДОУ  «Детский сад №</w:t>
      </w:r>
      <w:r>
        <w:rPr>
          <w:rStyle w:val="Style14"/>
          <w:rFonts w:cs="Times New Roman"/>
          <w:sz w:val="28"/>
          <w:szCs w:val="28"/>
          <w:lang w:val="ru-RU"/>
        </w:rPr>
        <w:t>110</w:t>
      </w:r>
      <w:r>
        <w:rPr>
          <w:rStyle w:val="Style14"/>
          <w:rFonts w:cs="Times New Roman"/>
          <w:sz w:val="28"/>
          <w:szCs w:val="28"/>
          <w:lang w:val="ru-RU"/>
        </w:rPr>
        <w:t xml:space="preserve">». Выделено </w:t>
      </w:r>
      <w:r>
        <w:rPr>
          <w:rStyle w:val="Style14"/>
          <w:rFonts w:cs="Times New Roman"/>
          <w:sz w:val="28"/>
          <w:szCs w:val="28"/>
          <w:lang w:val="ru-RU"/>
        </w:rPr>
        <w:t>58 400</w:t>
      </w:r>
      <w:r>
        <w:rPr>
          <w:rStyle w:val="Style14"/>
          <w:rFonts w:cs="Times New Roman"/>
          <w:sz w:val="28"/>
          <w:szCs w:val="28"/>
          <w:lang w:val="ru-RU"/>
        </w:rPr>
        <w:t xml:space="preserve">  рублей на приобретение</w:t>
      </w:r>
      <w:r>
        <w:rPr>
          <w:rStyle w:val="Style14"/>
          <w:rFonts w:cs="Times New Roman"/>
          <w:sz w:val="28"/>
          <w:szCs w:val="28"/>
          <w:lang w:val="ru-RU"/>
        </w:rPr>
        <w:t xml:space="preserve"> мебели.</w:t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8"/>
          <w:szCs w:val="28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Благоустройство округа:</w:t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>В июне -августе закончены работы по асфальтированию подъездной дороги к жилому дому №7 по пр-ту Дзержинского и устройству дорожного основания дворового проезда вдоль дома № 6 пер. Жуковского на общую сумму 278 761 руб.</w:t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8"/>
          <w:szCs w:val="28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 xml:space="preserve">По </w:t>
      </w:r>
      <w:r>
        <w:rPr>
          <w:rStyle w:val="Style14"/>
          <w:rFonts w:cs="Times New Roman"/>
          <w:sz w:val="28"/>
          <w:szCs w:val="28"/>
          <w:lang w:val="ru-RU"/>
        </w:rPr>
        <w:t>обращению</w:t>
      </w:r>
      <w:r>
        <w:rPr>
          <w:rStyle w:val="Style14"/>
          <w:rFonts w:cs="Times New Roman"/>
          <w:sz w:val="28"/>
          <w:szCs w:val="28"/>
          <w:lang w:val="ru-RU"/>
        </w:rPr>
        <w:t xml:space="preserve"> жителей дом</w:t>
      </w:r>
      <w:r>
        <w:rPr>
          <w:rStyle w:val="Style14"/>
          <w:rFonts w:cs="Times New Roman"/>
          <w:sz w:val="28"/>
          <w:szCs w:val="28"/>
          <w:lang w:val="ru-RU"/>
        </w:rPr>
        <w:t>ов пр-та Дзержинского №1 и ул. Чкалова №2 в сентябре-октябре выполнен ремонт спортивного корта с полной заменой ограждения. Стоимость выполненных работ составила  112 839 рублей.</w:t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8"/>
          <w:szCs w:val="28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 xml:space="preserve">В 2018 году по </w:t>
      </w:r>
      <w:r>
        <w:rPr>
          <w:rStyle w:val="Style14"/>
          <w:rFonts w:cs="Times New Roman"/>
          <w:sz w:val="28"/>
          <w:szCs w:val="28"/>
          <w:lang w:val="ru-RU"/>
        </w:rPr>
        <w:t xml:space="preserve">федеральной </w:t>
      </w:r>
      <w:r>
        <w:rPr>
          <w:rStyle w:val="Style14"/>
          <w:rFonts w:cs="Times New Roman"/>
          <w:sz w:val="28"/>
          <w:szCs w:val="28"/>
          <w:lang w:val="ru-RU"/>
        </w:rPr>
        <w:t xml:space="preserve">программе «Комфортная среда» выполнено благоустройство общедворовой территории жилых домов №3, №5 пер. Крылова и №15, №17 ул. Гагарина. </w:t>
      </w:r>
      <w:r>
        <w:rPr>
          <w:rStyle w:val="Style14"/>
          <w:rFonts w:cs="Times New Roman"/>
          <w:sz w:val="28"/>
          <w:szCs w:val="28"/>
          <w:lang w:val="ru-RU"/>
        </w:rPr>
        <w:t xml:space="preserve">Общая сметная стоимость асфальтового покрытия проездов, тротуаров и устройство освещения составила 1 млн. рублей. </w:t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8"/>
          <w:szCs w:val="28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>За счет предоставленных субсидий  из средств дорожного фонда Нижегородской области в рамках государственной программы «Развитие транспортной системы Нижегородской области» в сентябре начата работа по  ремонту асфальтобенонного покрытия  проез</w:t>
      </w:r>
      <w:r>
        <w:rPr>
          <w:rStyle w:val="Style14"/>
          <w:rFonts w:cs="Times New Roman"/>
          <w:sz w:val="28"/>
          <w:szCs w:val="28"/>
          <w:lang w:val="ru-RU"/>
        </w:rPr>
        <w:t>жей</w:t>
      </w:r>
      <w:r>
        <w:rPr>
          <w:rStyle w:val="Style14"/>
          <w:rFonts w:cs="Times New Roman"/>
          <w:sz w:val="28"/>
          <w:szCs w:val="28"/>
          <w:lang w:val="ru-RU"/>
        </w:rPr>
        <w:t xml:space="preserve"> части пр-та Дзержинского.</w:t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8"/>
          <w:szCs w:val="28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 xml:space="preserve">В настоящее время </w:t>
      </w:r>
      <w:r>
        <w:rPr>
          <w:rStyle w:val="Style14"/>
          <w:rFonts w:cs="Times New Roman"/>
          <w:sz w:val="28"/>
          <w:szCs w:val="28"/>
          <w:lang w:val="ru-RU"/>
        </w:rPr>
        <w:t>идет подготовка проектно-сметной документации для участия в конкурсе благоустройства дворовых территорий округа на 2019 год.</w:t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8"/>
          <w:szCs w:val="28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>По плану краткосрочного капитального ремонта  многоквартирных домов округа в 2018 году закончены работы по ремонту фасадов, кровли, внутридомовых коммуникаций  дома № 8/5 пр-т Дзержинского. Ведется ремонт фасада дома №9 пр-т Дзержинского.</w:t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6"/>
          <w:szCs w:val="26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6"/>
          <w:szCs w:val="26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6"/>
          <w:szCs w:val="26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6"/>
          <w:szCs w:val="26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6"/>
          <w:szCs w:val="26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Работа депутатской приемной:</w:t>
      </w:r>
    </w:p>
    <w:p>
      <w:pPr>
        <w:pStyle w:val="Style15"/>
        <w:ind w:left="-180" w:right="175"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  <w:tab/>
        <w:t>За 201</w:t>
      </w:r>
      <w:r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год в приемную депутата  поступило </w:t>
      </w:r>
      <w:r>
        <w:rPr>
          <w:rFonts w:cs="Arial"/>
          <w:sz w:val="28"/>
          <w:szCs w:val="28"/>
        </w:rPr>
        <w:t>49</w:t>
      </w:r>
      <w:r>
        <w:rPr>
          <w:rFonts w:cs="Arial"/>
          <w:sz w:val="28"/>
          <w:szCs w:val="28"/>
        </w:rPr>
        <w:t xml:space="preserve"> обращени</w:t>
      </w:r>
      <w:r>
        <w:rPr>
          <w:rFonts w:cs="Arial"/>
          <w:sz w:val="28"/>
          <w:szCs w:val="28"/>
          <w:lang w:val="ru-RU"/>
        </w:rPr>
        <w:t>й</w:t>
      </w:r>
      <w:r>
        <w:rPr>
          <w:rFonts w:cs="Arial"/>
          <w:sz w:val="28"/>
          <w:szCs w:val="28"/>
        </w:rPr>
        <w:t xml:space="preserve"> граждан, из которых:</w:t>
      </w:r>
    </w:p>
    <w:p>
      <w:pPr>
        <w:pStyle w:val="Style15"/>
        <w:ind w:left="-180" w:right="175" w:firstLine="18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>27</w:t>
      </w:r>
      <w:r>
        <w:rPr>
          <w:rFonts w:cs="Arial"/>
          <w:sz w:val="28"/>
          <w:szCs w:val="28"/>
        </w:rPr>
        <w:t xml:space="preserve"> устных;</w:t>
      </w:r>
    </w:p>
    <w:p>
      <w:pPr>
        <w:pStyle w:val="Style15"/>
        <w:ind w:left="-180" w:right="175" w:firstLine="18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>22</w:t>
      </w:r>
      <w:r>
        <w:rPr>
          <w:rFonts w:cs="Arial"/>
          <w:sz w:val="28"/>
          <w:szCs w:val="28"/>
        </w:rPr>
        <w:t xml:space="preserve"> письменных. </w:t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 xml:space="preserve">В обращениях в основном содержались вопросы, касающиеся жилищно-коммунального хозяйства, социального и пенсионного обеспечения граждан. На все обращения были даны ответы, консультации, многие проблемы решены с положительным результатом. </w:t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>Юбилярам, проживающим на территории округа направляются поздравления.</w:t>
      </w:r>
    </w:p>
    <w:p>
      <w:pPr>
        <w:pStyle w:val="Style15"/>
        <w:ind w:left="0" w:right="0" w:firstLine="567"/>
        <w:jc w:val="both"/>
        <w:rPr>
          <w:rStyle w:val="Style14"/>
          <w:rFonts w:cs="Times New Roman"/>
          <w:sz w:val="28"/>
          <w:szCs w:val="28"/>
          <w:lang w:val="ru-RU"/>
        </w:rPr>
      </w:pPr>
      <w:r>
        <w:rPr/>
      </w:r>
    </w:p>
    <w:p>
      <w:pPr>
        <w:pStyle w:val="Style15"/>
        <w:ind w:left="0" w:right="0" w:firstLine="567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>Проводится</w:t>
      </w:r>
      <w:r>
        <w:rPr>
          <w:rStyle w:val="Style14"/>
          <w:rFonts w:cs="Times New Roman"/>
          <w:sz w:val="28"/>
          <w:szCs w:val="28"/>
          <w:lang w:val="ru-RU"/>
        </w:rPr>
        <w:t xml:space="preserve"> информационно-разъяснительная работа населения в рамках пенсионного законодательства </w:t>
      </w:r>
      <w:r>
        <w:rPr>
          <w:rStyle w:val="Style14"/>
          <w:rFonts w:cs="Times New Roman"/>
          <w:sz w:val="28"/>
          <w:szCs w:val="28"/>
          <w:lang w:val="ru-RU"/>
        </w:rPr>
        <w:t>путем публикаций  в СМИ</w:t>
      </w:r>
      <w:r>
        <w:rPr>
          <w:rStyle w:val="Style14"/>
          <w:rFonts w:cs="Times New Roman"/>
          <w:sz w:val="28"/>
          <w:szCs w:val="28"/>
          <w:lang w:val="ru-RU"/>
        </w:rPr>
        <w:t xml:space="preserve">, </w:t>
      </w:r>
      <w:r>
        <w:rPr>
          <w:rStyle w:val="Style14"/>
          <w:rFonts w:cs="Times New Roman"/>
          <w:sz w:val="28"/>
          <w:szCs w:val="28"/>
          <w:lang w:val="ru-RU"/>
        </w:rPr>
        <w:t xml:space="preserve">также </w:t>
      </w:r>
      <w:r>
        <w:rPr>
          <w:rStyle w:val="Style14"/>
          <w:rFonts w:cs="Times New Roman"/>
          <w:sz w:val="28"/>
          <w:szCs w:val="28"/>
          <w:lang w:val="ru-RU"/>
        </w:rPr>
        <w:t xml:space="preserve">ведется блог на сайте газеты «Дзержинское время». </w:t>
      </w:r>
      <w:r>
        <w:rPr>
          <w:rStyle w:val="Style14"/>
          <w:rFonts w:cs="Times New Roman"/>
          <w:sz w:val="28"/>
          <w:szCs w:val="28"/>
          <w:lang w:val="ru-RU"/>
        </w:rPr>
        <w:t xml:space="preserve">Ежемесячно выпускается информационный бюллетень (тираж 300 экз.), информирующий о деятельности Управления ПФР и изменениях в пенсионном законодательстве. </w:t>
      </w:r>
    </w:p>
    <w:p>
      <w:pPr>
        <w:pStyle w:val="Style15"/>
        <w:jc w:val="both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Style15"/>
        <w:tabs>
          <w:tab w:val="left" w:pos="1740" w:leader="none"/>
          <w:tab w:val="left" w:pos="5475" w:leader="none"/>
        </w:tabs>
        <w:rPr>
          <w:rFonts w:cs="Times New Roman"/>
          <w:color w:val="333333"/>
          <w:sz w:val="28"/>
          <w:szCs w:val="28"/>
          <w:highlight w:val="white"/>
          <w:lang w:val="ru-RU"/>
        </w:rPr>
      </w:pPr>
      <w:r>
        <w:rPr>
          <w:rFonts w:cs="Times New Roman"/>
          <w:color w:val="333333"/>
          <w:sz w:val="28"/>
          <w:szCs w:val="28"/>
          <w:highlight w:val="white"/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Style16">
    <w:name w:val="Заголовок"/>
    <w:basedOn w:val="Normal"/>
    <w:next w:val="Style17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Основной текст"/>
    <w:basedOn w:val="Normal"/>
    <w:pPr>
      <w:suppressAutoHyphens w:val="true"/>
      <w:spacing w:before="0" w:after="120"/>
    </w:pPr>
    <w:rPr/>
  </w:style>
  <w:style w:type="paragraph" w:styleId="Style18">
    <w:name w:val="Список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Обычный (веб)"/>
    <w:basedOn w:val="Style15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Application>LibreOffice/5.0.4.2$Windows_X86_64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language>ru-RU</dc:language>
  <cp:lastPrinted>2018-11-07T08:40:42Z</cp:lastPrinted>
  <dcterms:modified xsi:type="dcterms:W3CDTF">2018-11-07T09:16:32Z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