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25" w:rsidRPr="002F126A" w:rsidRDefault="00356125" w:rsidP="00356125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6125" w:rsidRPr="002F126A" w:rsidRDefault="00356125" w:rsidP="0035612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56125" w:rsidRPr="00D66FE7" w:rsidRDefault="00356125" w:rsidP="00356125">
      <w:pPr>
        <w:rPr>
          <w:b/>
          <w:bCs/>
          <w:color w:val="FF0000"/>
          <w:sz w:val="28"/>
          <w:szCs w:val="28"/>
        </w:rPr>
      </w:pPr>
      <w:r w:rsidRPr="00D66FE7">
        <w:rPr>
          <w:b/>
          <w:bCs/>
          <w:color w:val="FF0000"/>
          <w:sz w:val="28"/>
          <w:szCs w:val="28"/>
        </w:rPr>
        <w:tab/>
      </w:r>
      <w:r w:rsidRPr="00D66FE7">
        <w:rPr>
          <w:b/>
          <w:bCs/>
          <w:color w:val="FF0000"/>
          <w:sz w:val="28"/>
          <w:szCs w:val="28"/>
        </w:rPr>
        <w:tab/>
      </w:r>
      <w:r w:rsidRPr="00D66FE7">
        <w:rPr>
          <w:b/>
          <w:bCs/>
          <w:color w:val="FF0000"/>
          <w:sz w:val="28"/>
          <w:szCs w:val="28"/>
        </w:rPr>
        <w:tab/>
      </w:r>
      <w:r w:rsidRPr="00D66FE7">
        <w:rPr>
          <w:b/>
          <w:bCs/>
          <w:color w:val="FF0000"/>
          <w:sz w:val="28"/>
          <w:szCs w:val="28"/>
        </w:rPr>
        <w:tab/>
      </w:r>
      <w:r w:rsidRPr="00D66FE7">
        <w:rPr>
          <w:b/>
          <w:bCs/>
          <w:color w:val="FF0000"/>
          <w:sz w:val="28"/>
          <w:szCs w:val="28"/>
        </w:rPr>
        <w:tab/>
      </w:r>
      <w:r w:rsidRPr="00D66FE7">
        <w:rPr>
          <w:b/>
          <w:bCs/>
          <w:color w:val="FF0000"/>
          <w:sz w:val="28"/>
          <w:szCs w:val="28"/>
        </w:rPr>
        <w:tab/>
      </w:r>
      <w:r w:rsidRPr="00D66FE7">
        <w:rPr>
          <w:b/>
          <w:bCs/>
          <w:color w:val="FF0000"/>
          <w:sz w:val="28"/>
          <w:szCs w:val="28"/>
        </w:rPr>
        <w:tab/>
      </w:r>
      <w:r w:rsidRPr="00D66FE7">
        <w:rPr>
          <w:b/>
          <w:bCs/>
          <w:color w:val="FF0000"/>
          <w:sz w:val="28"/>
          <w:szCs w:val="28"/>
        </w:rPr>
        <w:tab/>
      </w:r>
    </w:p>
    <w:p w:rsidR="004A7671" w:rsidRPr="004A7671" w:rsidRDefault="004A7671" w:rsidP="004A7671">
      <w:pPr>
        <w:widowControl w:val="0"/>
        <w:adjustRightInd w:val="0"/>
        <w:ind w:firstLine="709"/>
        <w:jc w:val="center"/>
        <w:outlineLvl w:val="0"/>
        <w:rPr>
          <w:color w:val="FF0000"/>
          <w:sz w:val="28"/>
          <w:szCs w:val="28"/>
        </w:rPr>
      </w:pPr>
      <w:r w:rsidRPr="004A7671">
        <w:rPr>
          <w:color w:val="FF0000"/>
          <w:sz w:val="28"/>
          <w:szCs w:val="28"/>
        </w:rPr>
        <w:t>Отчет депутата Богданова Олега Викторовича</w:t>
      </w:r>
    </w:p>
    <w:p w:rsidR="00356125" w:rsidRPr="003A784A" w:rsidRDefault="004A7671" w:rsidP="004A7671">
      <w:pPr>
        <w:widowControl w:val="0"/>
        <w:adjustRightInd w:val="0"/>
        <w:ind w:firstLine="709"/>
        <w:jc w:val="center"/>
        <w:outlineLvl w:val="0"/>
        <w:rPr>
          <w:color w:val="FF0000"/>
          <w:sz w:val="28"/>
          <w:szCs w:val="28"/>
        </w:rPr>
      </w:pPr>
      <w:r w:rsidRPr="004A7671">
        <w:rPr>
          <w:color w:val="FF0000"/>
          <w:sz w:val="28"/>
          <w:szCs w:val="28"/>
        </w:rPr>
        <w:t>за 2024 год</w:t>
      </w:r>
    </w:p>
    <w:p w:rsidR="00356125" w:rsidRDefault="00356125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356125" w:rsidRPr="00480263" w:rsidRDefault="00356125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</w:tcPr>
          <w:p w:rsidR="00916F77" w:rsidRPr="00916F77" w:rsidRDefault="001609C0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Участие депутата </w:t>
            </w:r>
            <w:r w:rsidR="00916F77"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544FE5" w:rsidRPr="00D775B8" w:rsidRDefault="00436D6F" w:rsidP="00544FE5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</w:t>
            </w:r>
            <w:r w:rsidRPr="00436D6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44FE5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года депутат </w:t>
            </w:r>
            <w:r w:rsidR="00544FE5">
              <w:rPr>
                <w:rFonts w:ascii="Times New Roman" w:hAnsi="Times New Roman" w:cs="Times New Roman"/>
                <w:sz w:val="26"/>
                <w:szCs w:val="26"/>
              </w:rPr>
              <w:t>Богданов О.В.</w:t>
            </w:r>
            <w:r w:rsidR="00544FE5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принял участие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 18</w:t>
            </w:r>
            <w:r w:rsidR="00544FE5"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пленарных заседаниях городской Думы</w:t>
            </w:r>
            <w:r w:rsidR="00544FE5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544FE5" w:rsidRPr="00480263" w:rsidRDefault="00544FE5" w:rsidP="00544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4FE5" w:rsidRPr="006B69C1" w:rsidRDefault="00544FE5" w:rsidP="00544FE5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Богданов О.В.является</w:t>
            </w:r>
            <w:r w:rsidR="002931AD"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заместителем председателя городской Думы г.Дзержинск</w:t>
            </w:r>
            <w:r w:rsidR="00FF560C">
              <w:rPr>
                <w:rFonts w:ascii="Times New Roman" w:hAnsi="Times New Roman" w:cs="Times New Roman"/>
                <w:sz w:val="26"/>
                <w:szCs w:val="26"/>
              </w:rPr>
              <w:t>а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председателем комитета городской Думы по </w:t>
            </w:r>
            <w:r w:rsidRPr="001F3807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городскому хозяйству, экологии и рациональному использованию природных ресурсов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544FE5" w:rsidRPr="00480263" w:rsidRDefault="00544FE5" w:rsidP="00544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4FE5" w:rsidRPr="006B69C1" w:rsidRDefault="00544FE5" w:rsidP="00544FE5">
            <w:pPr>
              <w:pStyle w:val="a5"/>
              <w:numPr>
                <w:ilvl w:val="1"/>
                <w:numId w:val="5"/>
              </w:numPr>
              <w:ind w:left="722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составе комитета по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городскому хозяйству, экологии и рациональному использованию природных ресурсов</w:t>
            </w:r>
            <w:r w:rsidR="00436D6F">
              <w:rPr>
                <w:rFonts w:ascii="Times New Roman" w:hAnsi="Times New Roman" w:cs="Times New Roman"/>
                <w:sz w:val="26"/>
                <w:szCs w:val="26"/>
              </w:rPr>
              <w:t xml:space="preserve"> участвовал в 11 заседаниях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36D6F">
              <w:rPr>
                <w:rFonts w:ascii="Times New Roman" w:hAnsi="Times New Roman" w:cs="Times New Roman"/>
                <w:sz w:val="26"/>
                <w:szCs w:val="26"/>
              </w:rPr>
              <w:t>Всего было рассмотрено 79 вопросов.</w:t>
            </w:r>
          </w:p>
          <w:p w:rsidR="00544FE5" w:rsidRPr="00480263" w:rsidRDefault="00544FE5" w:rsidP="00544FE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480263" w:rsidRDefault="00916F77" w:rsidP="004A7671">
            <w:pPr>
              <w:pStyle w:val="a5"/>
              <w:ind w:left="7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80263" w:rsidRDefault="00480263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16F77" w:rsidRDefault="003378CF" w:rsidP="001609C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4A7671" w:rsidRPr="004A7671" w:rsidRDefault="004A7671" w:rsidP="004A76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671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4A7671" w:rsidRPr="004A7671" w:rsidRDefault="004A7671" w:rsidP="004A76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671">
        <w:rPr>
          <w:rFonts w:ascii="Times New Roman" w:hAnsi="Times New Roman" w:cs="Times New Roman"/>
          <w:b/>
          <w:sz w:val="26"/>
          <w:szCs w:val="26"/>
        </w:rPr>
        <w:t>о работе комитета городской Думы по городскому хозяйству,</w:t>
      </w:r>
    </w:p>
    <w:p w:rsidR="004A7671" w:rsidRPr="004A7671" w:rsidRDefault="004A7671" w:rsidP="004A76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671">
        <w:rPr>
          <w:rFonts w:ascii="Times New Roman" w:hAnsi="Times New Roman" w:cs="Times New Roman"/>
          <w:b/>
          <w:sz w:val="26"/>
          <w:szCs w:val="26"/>
        </w:rPr>
        <w:t>экологии и рациональному использованию природных ресурсов</w:t>
      </w:r>
    </w:p>
    <w:p w:rsidR="004A7671" w:rsidRPr="004A7671" w:rsidRDefault="004A7671" w:rsidP="004A76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7671">
        <w:rPr>
          <w:rFonts w:ascii="Times New Roman" w:hAnsi="Times New Roman" w:cs="Times New Roman"/>
          <w:b/>
          <w:sz w:val="26"/>
          <w:szCs w:val="26"/>
        </w:rPr>
        <w:t>за 2024 год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  <w:r w:rsidRPr="004A7671">
        <w:rPr>
          <w:rFonts w:ascii="Times New Roman" w:hAnsi="Times New Roman" w:cs="Times New Roman"/>
          <w:sz w:val="26"/>
          <w:szCs w:val="26"/>
        </w:rPr>
        <w:t xml:space="preserve">В 2024году комитет городской Думы по городскому хозяйству, экологии и рациональному использованию природных ресурсов (далее – комитет) строил свою работу в соответствии с Уставом городского округа город Дзержинск, Положением о городской Думе города Дзержинска, Типовым регламентом работы комитета городской Думы и полугодовыми планами работы комитета. 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  <w:r w:rsidRPr="004A7671">
        <w:rPr>
          <w:rFonts w:ascii="Times New Roman" w:hAnsi="Times New Roman" w:cs="Times New Roman"/>
          <w:sz w:val="26"/>
          <w:szCs w:val="26"/>
        </w:rPr>
        <w:lastRenderedPageBreak/>
        <w:t xml:space="preserve">Основной формой работы комитета были его заседания.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4A7671">
        <w:rPr>
          <w:rFonts w:ascii="Times New Roman" w:hAnsi="Times New Roman" w:cs="Times New Roman"/>
          <w:sz w:val="26"/>
          <w:szCs w:val="26"/>
        </w:rPr>
        <w:t>а отчетный период комитет провел 14 заседаний.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7671">
        <w:rPr>
          <w:rFonts w:ascii="Times New Roman" w:hAnsi="Times New Roman" w:cs="Times New Roman"/>
          <w:sz w:val="26"/>
          <w:szCs w:val="26"/>
        </w:rPr>
        <w:t>Всего было рассмотрено79 вопросов.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7671">
        <w:rPr>
          <w:rFonts w:ascii="Times New Roman" w:hAnsi="Times New Roman" w:cs="Times New Roman"/>
          <w:sz w:val="26"/>
          <w:szCs w:val="26"/>
        </w:rPr>
        <w:t>На заседаниях комитета регулярно заслушивались заместители главы администрации города, руководители профильных департаментов, управлений и отделов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7671">
        <w:rPr>
          <w:rFonts w:ascii="Times New Roman" w:hAnsi="Times New Roman" w:cs="Times New Roman"/>
          <w:sz w:val="26"/>
          <w:szCs w:val="26"/>
        </w:rPr>
        <w:t>администрации города. В заседаниях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7671">
        <w:rPr>
          <w:rFonts w:ascii="Times New Roman" w:hAnsi="Times New Roman" w:cs="Times New Roman"/>
          <w:sz w:val="26"/>
          <w:szCs w:val="26"/>
        </w:rPr>
        <w:t>также принимали участие руководители муниципальных предприятий и учреждений города, а также депутаты городской Думы, не входящие в состав комитета.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  <w:r w:rsidRPr="004A7671">
        <w:rPr>
          <w:rFonts w:ascii="Times New Roman" w:hAnsi="Times New Roman" w:cs="Times New Roman"/>
          <w:sz w:val="26"/>
          <w:szCs w:val="26"/>
        </w:rPr>
        <w:t>На заседаниях комитета было рассмотрено20 проектов правовых актов городской Думы,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7671">
        <w:rPr>
          <w:rFonts w:ascii="Times New Roman" w:hAnsi="Times New Roman" w:cs="Times New Roman"/>
          <w:sz w:val="26"/>
          <w:szCs w:val="26"/>
        </w:rPr>
        <w:t>в том числе 8 – подготовленных по инициативе комитета при поддержке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7671">
        <w:rPr>
          <w:rFonts w:ascii="Times New Roman" w:hAnsi="Times New Roman" w:cs="Times New Roman"/>
          <w:sz w:val="26"/>
          <w:szCs w:val="26"/>
        </w:rPr>
        <w:t>и участии правового управления городской Думы.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  <w:r w:rsidRPr="004A7671">
        <w:rPr>
          <w:rFonts w:ascii="Times New Roman" w:hAnsi="Times New Roman" w:cs="Times New Roman"/>
          <w:sz w:val="26"/>
          <w:szCs w:val="26"/>
        </w:rPr>
        <w:t>На заседании городской Думы 1 февраля 2024 года было принято решение № 576 «О внесении изменений в правовые акты городской Думы». Подготовка проекта решения была обусловлена принятием и вступлением в силу Федерального закона от 25.12.2023 № 625-ФЗ «О внесении изменений в статью 98 Федерального закона  «О государственном контроле (надзоре) и муниципальном контроле в Российской Федерации» и отдельные законодательные акты Российской Федерации», которым были скорректированы (продлены) даты окончательного перехода осуществления взаимодействия органов контроля (надзора) с контролируемыми лицами на документооборот в электронной форме. Таким образом, нормы принятого решения продлили дату осуществления документооборота на бумажных носителях с 31 декабря 2023 года на 31 декабря 2025 года в ходе проведения муниципального контроля, включая обмен документами и сведениями с контролируемыми лицами.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  <w:r w:rsidRPr="004A7671">
        <w:rPr>
          <w:rFonts w:ascii="Times New Roman" w:hAnsi="Times New Roman" w:cs="Times New Roman"/>
          <w:sz w:val="26"/>
          <w:szCs w:val="26"/>
        </w:rPr>
        <w:t xml:space="preserve">На внеочередном заседании комитета в феврале были рассмотрены вопросы о ситуации с расселением аварийных и ветхих домов на территории городского округа город Дзержинск, о содержании автомобильных дорог местного значения на территории городского округа город Дзержинск в 2024 году, и о завершении ремонта проспекта Циолковского в 2024 году. По итогам рассмотрения комитетом были подготовлены два обращения к Губернатору Нижегородской области и одно обращение к министру строительства Нижегородской области, принятые на внеочередном заседании городской Думы 13 февраля 2024 года, на котором также присутствовали председатель Законодательного Собрания Нижегородской области </w:t>
      </w:r>
      <w:proofErr w:type="spellStart"/>
      <w:r w:rsidRPr="004A7671">
        <w:rPr>
          <w:rFonts w:ascii="Times New Roman" w:hAnsi="Times New Roman" w:cs="Times New Roman"/>
          <w:sz w:val="26"/>
          <w:szCs w:val="26"/>
        </w:rPr>
        <w:t>Люлин</w:t>
      </w:r>
      <w:proofErr w:type="spellEnd"/>
      <w:r w:rsidRPr="004A7671">
        <w:rPr>
          <w:rFonts w:ascii="Times New Roman" w:hAnsi="Times New Roman" w:cs="Times New Roman"/>
          <w:sz w:val="26"/>
          <w:szCs w:val="26"/>
        </w:rPr>
        <w:t xml:space="preserve"> Е.Б., министр строительства Нижегородской области </w:t>
      </w:r>
      <w:proofErr w:type="spellStart"/>
      <w:r w:rsidRPr="004A7671">
        <w:rPr>
          <w:rFonts w:ascii="Times New Roman" w:hAnsi="Times New Roman" w:cs="Times New Roman"/>
          <w:sz w:val="26"/>
          <w:szCs w:val="26"/>
        </w:rPr>
        <w:t>Груничев</w:t>
      </w:r>
      <w:proofErr w:type="spellEnd"/>
      <w:r w:rsidRPr="004A7671">
        <w:rPr>
          <w:rFonts w:ascii="Times New Roman" w:hAnsi="Times New Roman" w:cs="Times New Roman"/>
          <w:sz w:val="26"/>
          <w:szCs w:val="26"/>
        </w:rPr>
        <w:t xml:space="preserve"> Д.Е., министр транспорта и автомобильных дорог Нижегородской области Саватеев П.Н,, министр внутренней региональной и муниципальной политики Нижегородской области Карасев П.К., председатель комитета Законодательного Собрания Нижегородской области по градостроительному развитию, имущественным и земельным отношениям Суханов В.И., </w:t>
      </w:r>
      <w:proofErr w:type="spellStart"/>
      <w:r w:rsidRPr="004A7671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4A7671">
        <w:rPr>
          <w:rFonts w:ascii="Times New Roman" w:hAnsi="Times New Roman" w:cs="Times New Roman"/>
          <w:sz w:val="26"/>
          <w:szCs w:val="26"/>
        </w:rPr>
        <w:t xml:space="preserve">. директора ГКУ НО «ГУАД» Самухин Л.С. 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  <w:r w:rsidRPr="004A7671">
        <w:rPr>
          <w:rFonts w:ascii="Times New Roman" w:hAnsi="Times New Roman" w:cs="Times New Roman"/>
          <w:sz w:val="26"/>
          <w:szCs w:val="26"/>
        </w:rPr>
        <w:t xml:space="preserve">Решение «Об Обращении к Губернатору Нижегородской </w:t>
      </w:r>
      <w:proofErr w:type="gramStart"/>
      <w:r w:rsidRPr="004A7671">
        <w:rPr>
          <w:rFonts w:ascii="Times New Roman" w:hAnsi="Times New Roman" w:cs="Times New Roman"/>
          <w:sz w:val="26"/>
          <w:szCs w:val="26"/>
        </w:rPr>
        <w:t xml:space="preserve">области»   </w:t>
      </w:r>
      <w:proofErr w:type="gramEnd"/>
      <w:r w:rsidRPr="004A7671">
        <w:rPr>
          <w:rFonts w:ascii="Times New Roman" w:hAnsi="Times New Roman" w:cs="Times New Roman"/>
          <w:sz w:val="26"/>
          <w:szCs w:val="26"/>
        </w:rPr>
        <w:t xml:space="preserve">               от 13.02.2024 № 589 касалось вопроса предоставления субсидии из областного бюджета Нижегородской области в рамках государственной программы «Развитие транспортной системы Нижегородской области» на содержание автомобильных дорог общего пользования местного значения. Без поддержки со стороны областного бюджета финансовые </w:t>
      </w:r>
      <w:r w:rsidRPr="004A7671">
        <w:rPr>
          <w:rFonts w:ascii="Times New Roman" w:hAnsi="Times New Roman" w:cs="Times New Roman"/>
          <w:sz w:val="26"/>
          <w:szCs w:val="26"/>
        </w:rPr>
        <w:lastRenderedPageBreak/>
        <w:t xml:space="preserve">возможности городского бюджета не позволяют проводить все необходимые мероприятия по содержанию автодорог. Подготовка обращения была обусловлена тем, что решение о выделении субсидий на 2024 год не было принято, при этом потребность в финансировании работ по содержанию в нормативном состоянии улично-дорожной сети города в 2024 году </w:t>
      </w:r>
      <w:proofErr w:type="gramStart"/>
      <w:r w:rsidRPr="004A7671">
        <w:rPr>
          <w:rFonts w:ascii="Times New Roman" w:hAnsi="Times New Roman" w:cs="Times New Roman"/>
          <w:sz w:val="26"/>
          <w:szCs w:val="26"/>
        </w:rPr>
        <w:t>составляла  265</w:t>
      </w:r>
      <w:proofErr w:type="gramEnd"/>
      <w:r w:rsidRPr="004A7671">
        <w:rPr>
          <w:rFonts w:ascii="Times New Roman" w:hAnsi="Times New Roman" w:cs="Times New Roman"/>
          <w:sz w:val="26"/>
          <w:szCs w:val="26"/>
        </w:rPr>
        <w:t xml:space="preserve"> 102,6 тыс. рублей, а в бюджете городского округа на содержание автомобильных дорог были заложены бюджетные ассигнования в сумме 150 993,9 тыс. рублей. Принятие данного Обращения было вызвано ограниченными финансовыми возможностями городского бюджета, в связи с этим городская Дума просила Губернатора Нижегородской области рассмотреть возможность выделения недостающих бюджетных ассигнований в сумме 114 108,7 тыс. рублей. В результате Обращение </w:t>
      </w:r>
      <w:proofErr w:type="gramStart"/>
      <w:r w:rsidRPr="004A7671">
        <w:rPr>
          <w:rFonts w:ascii="Times New Roman" w:hAnsi="Times New Roman" w:cs="Times New Roman"/>
          <w:sz w:val="26"/>
          <w:szCs w:val="26"/>
        </w:rPr>
        <w:t>было поддержано</w:t>
      </w:r>
      <w:proofErr w:type="gramEnd"/>
      <w:r w:rsidRPr="004A7671">
        <w:rPr>
          <w:rFonts w:ascii="Times New Roman" w:hAnsi="Times New Roman" w:cs="Times New Roman"/>
          <w:sz w:val="26"/>
          <w:szCs w:val="26"/>
        </w:rPr>
        <w:t xml:space="preserve"> и субсидия на содержание автомобильных дорог общего пользования местного значения в сумме 114 108,0 тыс. рублей была предоставлена, соответствующие изменения были внесены в городской бюджет, решение городской Думы от 12.09.2024 № 683 «О внесении изменений в решение городской Думы от 21.12.2023 № 559».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  <w:r w:rsidRPr="004A7671">
        <w:rPr>
          <w:rFonts w:ascii="Times New Roman" w:hAnsi="Times New Roman" w:cs="Times New Roman"/>
          <w:sz w:val="26"/>
          <w:szCs w:val="26"/>
        </w:rPr>
        <w:t xml:space="preserve">Решение «Об Обращении к Губернатору Нижегородской </w:t>
      </w:r>
      <w:proofErr w:type="gramStart"/>
      <w:r w:rsidRPr="004A7671">
        <w:rPr>
          <w:rFonts w:ascii="Times New Roman" w:hAnsi="Times New Roman" w:cs="Times New Roman"/>
          <w:sz w:val="26"/>
          <w:szCs w:val="26"/>
        </w:rPr>
        <w:t xml:space="preserve">области»   </w:t>
      </w:r>
      <w:proofErr w:type="gramEnd"/>
      <w:r w:rsidRPr="004A7671">
        <w:rPr>
          <w:rFonts w:ascii="Times New Roman" w:hAnsi="Times New Roman" w:cs="Times New Roman"/>
          <w:sz w:val="26"/>
          <w:szCs w:val="26"/>
        </w:rPr>
        <w:t xml:space="preserve">              от 13.02.2024 № 590 касалось вопроса ремонта автодорог общего пользования местного значения с наибольшей интенсивностью движения и наличием маршрутов общественного транспорта. Дороги, не удовлетворяющие критериям отбора для участия в национальном проекте «Безопасные и качественные автодороги», ремонтируются за счет средств местного и регионального бюджетов. Принятие Обращения было вызвано потребностью в финансировании запланированных ремонтных работ автомобильных дорог в сумме 277 200,35 тысяч рублей. Обращение не было поддержано.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  <w:r w:rsidRPr="004A7671">
        <w:rPr>
          <w:rFonts w:ascii="Times New Roman" w:hAnsi="Times New Roman" w:cs="Times New Roman"/>
          <w:sz w:val="26"/>
          <w:szCs w:val="26"/>
        </w:rPr>
        <w:t>Решение «Об Обращении к министру строительства Нижегородской области» от 13.02.2024 № 591 касалось незамедлительного решения жилищных вопросов жителей многоквартирных аварийных домов, расположенных на территории города, в отношении которых был введен режим «Повышенная готовность», с просьбой о внеочередном включении в первый этап регионального проекта «Обеспечение устойчивого сокращения непригодного для  проживания  жилищного  фонда  на  территории  Нижегородской  области,  в  части  расселения  аварийного  жилищного  фонда,  признанного  таковым  с 1 января 2017 года  до 1 января  2022 года» с целью дальнейшей реализации в рамках новой региональной адресной программы «Переселение   граждан  из аварийного   жилищного   фонда   на   территории   Нижегородской   области   на   2024-2028   годы»  аварийных многоквартирных домов, в отношении которых принято решение о введении режима функционирования «Повышенная готовность» - ул. Ситнова, д. 10,  ул. Октябрьская, д. 51, ул. Матросова, д. 14а.В результате обращение было поддержано.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  <w:r w:rsidRPr="004A7671">
        <w:rPr>
          <w:rFonts w:ascii="Times New Roman" w:hAnsi="Times New Roman" w:cs="Times New Roman"/>
          <w:sz w:val="26"/>
          <w:szCs w:val="26"/>
        </w:rPr>
        <w:t xml:space="preserve">На заседании городской Думы 27 марта 2024 года было принято решение № 618«О внесении изменений в постановление городской Думы от 29.12.2010 № 28». В соответствии с нормами Федерального закона от 06.10.2003 № 131-ФЗ «Об общих принципах организации местного самоуправления в Российской Федерации» вопросы, связанные с выдачей разрешений на производство текущего и капитального ремонта </w:t>
      </w:r>
      <w:proofErr w:type="gramStart"/>
      <w:r w:rsidRPr="004A7671">
        <w:rPr>
          <w:rFonts w:ascii="Times New Roman" w:hAnsi="Times New Roman" w:cs="Times New Roman"/>
          <w:sz w:val="26"/>
          <w:szCs w:val="26"/>
        </w:rPr>
        <w:t>на  железнодорожных</w:t>
      </w:r>
      <w:proofErr w:type="gramEnd"/>
      <w:r w:rsidRPr="004A7671">
        <w:rPr>
          <w:rFonts w:ascii="Times New Roman" w:hAnsi="Times New Roman" w:cs="Times New Roman"/>
          <w:sz w:val="26"/>
          <w:szCs w:val="26"/>
        </w:rPr>
        <w:t xml:space="preserve"> переездах должны быть урегулированы федеральными нормативными </w:t>
      </w:r>
      <w:r w:rsidRPr="004A7671">
        <w:rPr>
          <w:rFonts w:ascii="Times New Roman" w:hAnsi="Times New Roman" w:cs="Times New Roman"/>
          <w:sz w:val="26"/>
          <w:szCs w:val="26"/>
        </w:rPr>
        <w:lastRenderedPageBreak/>
        <w:t>правовыми актами, поэтому были приняты соответствующие изменения в Правила производства земляных работ, прокладки инженерных коммуникаций и сооружений на территории города.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  <w:r w:rsidRPr="004A7671">
        <w:rPr>
          <w:rFonts w:ascii="Times New Roman" w:hAnsi="Times New Roman" w:cs="Times New Roman"/>
          <w:sz w:val="26"/>
          <w:szCs w:val="26"/>
        </w:rPr>
        <w:t>Решением городской Думы от 27.03.2024 № 631 был утвержден Отчет о работе комитета городской Думы по городскому хозяйству, экологии и рациональному использованию природных ресурсов за 2023 год.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  <w:r w:rsidRPr="004A7671">
        <w:rPr>
          <w:rFonts w:ascii="Times New Roman" w:hAnsi="Times New Roman" w:cs="Times New Roman"/>
          <w:sz w:val="26"/>
          <w:szCs w:val="26"/>
        </w:rPr>
        <w:t xml:space="preserve">На заседании городской Думы 22 мая 2024 года было принято решение № 652«О внесении изменений в Правила благоустройства и санитарного содержания территории городского округа город Дзержинск». Подготовка проекта решения была обусловлена необходимостью приведения правового акта в соответствие с Федеральным законом от 06.10.2003 № 131-ФЗ «Об общих принципах организации местного самоуправления в Российской Федерации», поскольку Правилами благоустройства регулируются </w:t>
      </w:r>
      <w:proofErr w:type="spellStart"/>
      <w:r w:rsidRPr="004A7671">
        <w:rPr>
          <w:rFonts w:ascii="Times New Roman" w:hAnsi="Times New Roman" w:cs="Times New Roman"/>
          <w:sz w:val="26"/>
          <w:szCs w:val="26"/>
        </w:rPr>
        <w:t>правоположения</w:t>
      </w:r>
      <w:proofErr w:type="spellEnd"/>
      <w:r w:rsidRPr="004A7671">
        <w:rPr>
          <w:rFonts w:ascii="Times New Roman" w:hAnsi="Times New Roman" w:cs="Times New Roman"/>
          <w:sz w:val="26"/>
          <w:szCs w:val="26"/>
        </w:rPr>
        <w:t xml:space="preserve">, урегулированные федеральным законодательством. Согласно положениям федерального </w:t>
      </w:r>
      <w:proofErr w:type="gramStart"/>
      <w:r w:rsidRPr="004A7671">
        <w:rPr>
          <w:rFonts w:ascii="Times New Roman" w:hAnsi="Times New Roman" w:cs="Times New Roman"/>
          <w:sz w:val="26"/>
          <w:szCs w:val="26"/>
        </w:rPr>
        <w:t>законодательства,  органы</w:t>
      </w:r>
      <w:proofErr w:type="gramEnd"/>
      <w:r w:rsidRPr="004A7671">
        <w:rPr>
          <w:rFonts w:ascii="Times New Roman" w:hAnsi="Times New Roman" w:cs="Times New Roman"/>
          <w:sz w:val="26"/>
          <w:szCs w:val="26"/>
        </w:rPr>
        <w:t xml:space="preserve"> местного самоуправления не вправе вторгаться в сферы общественных отношений, регулирование которых составляет предмет ведения Российской Федерации, а также предмет совместного ведения Российской Федерации и субъектов Российской Федерации. В целях исключения из Правил благоустройства положений федеральных нормативных правовых актов был подготовлен и принят соответствующий правовой акт.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  <w:r w:rsidRPr="004A7671">
        <w:rPr>
          <w:rFonts w:ascii="Times New Roman" w:hAnsi="Times New Roman" w:cs="Times New Roman"/>
          <w:sz w:val="26"/>
          <w:szCs w:val="26"/>
        </w:rPr>
        <w:t xml:space="preserve">На заседании городской Думы 25 сентября 2024 года было принято решение № 690«О признании утратившими силу правовых актов городской Думы». Ранее действующими правовыми актами за городской Думой закреплялись полномочия по принятию решения о создании мест погребения и создании попечительского совета по вопросам похоронного дела (пункт 11 части 8 статьи 38 Устава города Дзержинска). В последующий период указанная норма Устава была исключена, а полномочия по организации ритуальных услуг и содержанию мест захоронения возложены на администрацию города (пункт 22 части 5 статьи 57 Устава городского округа). Реализуя указанные нормы Устава городского округа, постановлением администрации </w:t>
      </w:r>
      <w:proofErr w:type="gramStart"/>
      <w:r w:rsidRPr="004A7671">
        <w:rPr>
          <w:rFonts w:ascii="Times New Roman" w:hAnsi="Times New Roman" w:cs="Times New Roman"/>
          <w:sz w:val="26"/>
          <w:szCs w:val="26"/>
        </w:rPr>
        <w:t>города  от</w:t>
      </w:r>
      <w:proofErr w:type="gramEnd"/>
      <w:r w:rsidRPr="004A7671">
        <w:rPr>
          <w:rFonts w:ascii="Times New Roman" w:hAnsi="Times New Roman" w:cs="Times New Roman"/>
          <w:sz w:val="26"/>
          <w:szCs w:val="26"/>
        </w:rPr>
        <w:t xml:space="preserve">  25.12.2012 № 5632 было утверждено Положение об организации ритуальных услуг и содержании мест захоронения в городе Дзержинске (далее – постановление администрации города). Таким образом, </w:t>
      </w:r>
      <w:proofErr w:type="gramStart"/>
      <w:r w:rsidRPr="004A7671">
        <w:rPr>
          <w:rFonts w:ascii="Times New Roman" w:hAnsi="Times New Roman" w:cs="Times New Roman"/>
          <w:sz w:val="26"/>
          <w:szCs w:val="26"/>
        </w:rPr>
        <w:t>в  настоящее</w:t>
      </w:r>
      <w:proofErr w:type="gramEnd"/>
      <w:r w:rsidRPr="004A7671">
        <w:rPr>
          <w:rFonts w:ascii="Times New Roman" w:hAnsi="Times New Roman" w:cs="Times New Roman"/>
          <w:sz w:val="26"/>
          <w:szCs w:val="26"/>
        </w:rPr>
        <w:t xml:space="preserve"> время вопросы содержания городских кладбищ регламентируются постановлением администрации города. Учитывая вышеизложенное, комитетом было подготовлено решение о признании утратившими силу Порядка работы и содержания нового участка кладбища, расположенного северо-западнее существующих границ городского кладбища в целях устранения дублирования правового регулирования в сфере погребения и похоронного дела между органами местного самоуправления. 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  <w:r w:rsidRPr="004A7671">
        <w:rPr>
          <w:rFonts w:ascii="Times New Roman" w:hAnsi="Times New Roman" w:cs="Times New Roman"/>
          <w:sz w:val="26"/>
          <w:szCs w:val="26"/>
        </w:rPr>
        <w:t xml:space="preserve">В рамках своих полномочий в течение года члены комитета также рассматривали вопросы состояния окружающей среды, организации сбора и вывоза бытовых отходов, ход реализации национального проекта «Экология». Вопросы, связанные с коммунальной инфраструктурой, расселением аварийных и ветхих домов, капитальным ремонтом многоквартирных домов, благоустройством и озеленением территории городского округа, </w:t>
      </w:r>
      <w:r w:rsidRPr="004A7671">
        <w:rPr>
          <w:rFonts w:ascii="Times New Roman" w:hAnsi="Times New Roman" w:cs="Times New Roman"/>
          <w:sz w:val="26"/>
          <w:szCs w:val="26"/>
        </w:rPr>
        <w:lastRenderedPageBreak/>
        <w:t>дорожной деятельностью, в том числе ходом ремонта проспекта Циолковского и проспекта Ленина, строительством объездной дороги в поселке Дачный в рамках адресной инвестиционной программы, содержанием автомобильных дорог местного и регионального значения, содержанием зон массового отдыха населения также были предметом для обсуждения на заседаниях комитета.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  <w:r w:rsidRPr="004A7671">
        <w:rPr>
          <w:rFonts w:ascii="Times New Roman" w:hAnsi="Times New Roman" w:cs="Times New Roman"/>
          <w:sz w:val="26"/>
          <w:szCs w:val="26"/>
        </w:rPr>
        <w:t>Подводя итог деятельности комитета в 2024 году стоит отметить, что в течение отчетного периода все запланированные вопросы были рассмотрены, при необходимости даны соответствующие протокольные поручения, исполнение которых контролировалось комитетом.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  <w:r w:rsidRPr="004A7671">
        <w:rPr>
          <w:rFonts w:ascii="Times New Roman" w:hAnsi="Times New Roman" w:cs="Times New Roman"/>
          <w:sz w:val="26"/>
          <w:szCs w:val="26"/>
        </w:rPr>
        <w:t>Приоритетными задачами комитета на 2025 год являются осуществление контроля за исполнением администрацией города полномочий по решению вопросов местного значения, рассмотрение которых входит в компетенцию комитета, и продолжение работы по контролю за исполнением решений городской Думы, в том числе Положений</w:t>
      </w:r>
      <w:r w:rsidR="005E430E">
        <w:rPr>
          <w:rFonts w:ascii="Times New Roman" w:hAnsi="Times New Roman" w:cs="Times New Roman"/>
          <w:sz w:val="26"/>
          <w:szCs w:val="26"/>
        </w:rPr>
        <w:t xml:space="preserve"> </w:t>
      </w:r>
      <w:r w:rsidRPr="004A7671">
        <w:rPr>
          <w:rFonts w:ascii="Times New Roman" w:hAnsi="Times New Roman" w:cs="Times New Roman"/>
          <w:sz w:val="26"/>
          <w:szCs w:val="26"/>
        </w:rPr>
        <w:t>по муниципальному контролю, относящимся к компетенции комитета.</w:t>
      </w:r>
    </w:p>
    <w:p w:rsidR="004A7671" w:rsidRPr="004A7671" w:rsidRDefault="004A7671" w:rsidP="004A767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 в органы власти и организации</w:t>
            </w:r>
          </w:p>
        </w:tc>
        <w:tc>
          <w:tcPr>
            <w:tcW w:w="8221" w:type="dxa"/>
          </w:tcPr>
          <w:p w:rsidR="00916F77" w:rsidRDefault="00245490" w:rsidP="00916F77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 запрос</w:t>
            </w:r>
            <w:r w:rsidR="00C1666A">
              <w:rPr>
                <w:rFonts w:ascii="Times New Roman" w:hAnsi="Times New Roman" w:cs="Times New Roman"/>
                <w:sz w:val="26"/>
                <w:szCs w:val="26"/>
              </w:rPr>
              <w:t xml:space="preserve"> в феврале 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Главе Администрации г. Дзержинска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</w:t>
            </w:r>
            <w:r w:rsidR="00C1666A">
              <w:rPr>
                <w:rFonts w:ascii="Times New Roman" w:hAnsi="Times New Roman" w:cs="Times New Roman"/>
                <w:sz w:val="26"/>
                <w:szCs w:val="26"/>
              </w:rPr>
              <w:t>осьбой, включить в Программу «Вам решать» благоустройство общей территории МКД по адресам Космонавтов 7,7а,9а.</w:t>
            </w:r>
          </w:p>
          <w:p w:rsidR="00916F77" w:rsidRPr="00245490" w:rsidRDefault="00245490" w:rsidP="00245490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5490">
              <w:rPr>
                <w:rFonts w:ascii="Times New Roman" w:hAnsi="Times New Roman" w:cs="Times New Roman"/>
                <w:sz w:val="26"/>
                <w:szCs w:val="26"/>
              </w:rPr>
              <w:t>Направлен</w:t>
            </w:r>
            <w:r w:rsidR="00C1666A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 запрос</w:t>
            </w:r>
            <w:r w:rsidR="00C1666A">
              <w:rPr>
                <w:rFonts w:ascii="Times New Roman" w:hAnsi="Times New Roman" w:cs="Times New Roman"/>
                <w:sz w:val="26"/>
                <w:szCs w:val="26"/>
              </w:rPr>
              <w:t xml:space="preserve">ы в феврале 2024 </w:t>
            </w:r>
            <w:r w:rsidR="00544FE5"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Главе Администрации г. Дзержинска </w:t>
            </w:r>
            <w:proofErr w:type="spellStart"/>
            <w:r w:rsidRPr="00245490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="005E430E" w:rsidRPr="005E43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666A">
              <w:rPr>
                <w:rFonts w:ascii="Times New Roman" w:hAnsi="Times New Roman" w:cs="Times New Roman"/>
                <w:sz w:val="26"/>
                <w:szCs w:val="26"/>
              </w:rPr>
              <w:t xml:space="preserve">с просьбой, выделить денежные средства МБОУ </w:t>
            </w:r>
            <w:r w:rsidR="00FA7CE8">
              <w:rPr>
                <w:rFonts w:ascii="Times New Roman" w:hAnsi="Times New Roman" w:cs="Times New Roman"/>
                <w:sz w:val="26"/>
                <w:szCs w:val="26"/>
              </w:rPr>
              <w:t>СШ №20 для приобретения проектора</w:t>
            </w:r>
            <w:r w:rsidR="00C1666A">
              <w:rPr>
                <w:rFonts w:ascii="Times New Roman" w:hAnsi="Times New Roman" w:cs="Times New Roman"/>
                <w:sz w:val="26"/>
                <w:szCs w:val="26"/>
              </w:rPr>
              <w:t xml:space="preserve"> и МБДОУ «Детский сад 28» на замену окон.</w:t>
            </w:r>
          </w:p>
          <w:p w:rsidR="00245490" w:rsidRDefault="00C1666A" w:rsidP="00245490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</w:t>
            </w:r>
            <w:r w:rsidR="0070273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запрос</w:t>
            </w:r>
            <w:r w:rsidR="0070273C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феврале 2024</w:t>
            </w:r>
            <w:r w:rsidR="00245490"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г. Главе Администрации г. Дзержинска </w:t>
            </w:r>
            <w:proofErr w:type="spellStart"/>
            <w:r w:rsidR="00245490" w:rsidRPr="00245490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="005E430E" w:rsidRPr="005E43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просьбой, о включении в план ре</w:t>
            </w:r>
            <w:r w:rsidR="00063DF5">
              <w:rPr>
                <w:rFonts w:ascii="Times New Roman" w:hAnsi="Times New Roman" w:cs="Times New Roman"/>
                <w:sz w:val="26"/>
                <w:szCs w:val="26"/>
              </w:rPr>
              <w:t xml:space="preserve">монта дорог проезжие части улиц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Патоличева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5-15, Набережная Окская 15 и Попова 8-8а.</w:t>
            </w:r>
          </w:p>
          <w:p w:rsidR="00245490" w:rsidRDefault="00063DF5" w:rsidP="00245490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Направлены запросы в марте 2024</w:t>
            </w:r>
            <w:r w:rsidR="00245490"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г. Главе Администрации г. Дзержинска </w:t>
            </w:r>
            <w:proofErr w:type="spellStart"/>
            <w:r w:rsidR="00245490" w:rsidRPr="00245490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="005E430E" w:rsidRPr="005E43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просьбой, выделить денежные средства МБОУ СШ №20 на приобретение светильников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строительных </w:t>
            </w:r>
            <w:r w:rsidR="005E43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материалов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ремонта потолка и линолеума.</w:t>
            </w:r>
          </w:p>
          <w:p w:rsidR="00063DF5" w:rsidRDefault="00063DF5" w:rsidP="007A3A4B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DF5">
              <w:rPr>
                <w:rFonts w:ascii="Times New Roman" w:hAnsi="Times New Roman" w:cs="Times New Roman"/>
                <w:sz w:val="26"/>
                <w:szCs w:val="26"/>
              </w:rPr>
              <w:t>Направлен запрос в апреле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2024</w:t>
            </w:r>
            <w:r w:rsidR="001D48D5" w:rsidRPr="00063DF5">
              <w:rPr>
                <w:rFonts w:ascii="Times New Roman" w:hAnsi="Times New Roman" w:cs="Times New Roman"/>
                <w:sz w:val="26"/>
                <w:szCs w:val="26"/>
              </w:rPr>
              <w:t xml:space="preserve">г. Главе Администрации г. Дзержинска </w:t>
            </w:r>
            <w:proofErr w:type="spellStart"/>
            <w:r w:rsidR="001D48D5" w:rsidRPr="00063DF5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="001D48D5" w:rsidRPr="00063DF5">
              <w:rPr>
                <w:rFonts w:ascii="Times New Roman" w:hAnsi="Times New Roman" w:cs="Times New Roman"/>
                <w:sz w:val="26"/>
                <w:szCs w:val="26"/>
              </w:rPr>
              <w:t xml:space="preserve"> с просьбой,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выделить денежные средства МБОУ СШ №20 на приобретениеламината.</w:t>
            </w:r>
          </w:p>
          <w:p w:rsidR="001D48D5" w:rsidRPr="00063DF5" w:rsidRDefault="001D48D5" w:rsidP="007A3A4B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3DF5">
              <w:rPr>
                <w:rFonts w:ascii="Times New Roman" w:hAnsi="Times New Roman" w:cs="Times New Roman"/>
                <w:sz w:val="26"/>
                <w:szCs w:val="26"/>
              </w:rPr>
              <w:t>Направлен запрос</w:t>
            </w:r>
            <w:r w:rsidR="00063DF5">
              <w:rPr>
                <w:rFonts w:ascii="Times New Roman" w:hAnsi="Times New Roman" w:cs="Times New Roman"/>
                <w:sz w:val="26"/>
                <w:szCs w:val="26"/>
              </w:rPr>
              <w:t xml:space="preserve"> в мае 2024</w:t>
            </w:r>
            <w:r w:rsidRPr="00063DF5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063DF5"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Главе Администрации г. Дзержинска </w:t>
            </w:r>
            <w:proofErr w:type="spellStart"/>
            <w:r w:rsidR="00063DF5" w:rsidRPr="00245490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="005E430E" w:rsidRPr="005E43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3DF5">
              <w:rPr>
                <w:rFonts w:ascii="Times New Roman" w:hAnsi="Times New Roman" w:cs="Times New Roman"/>
                <w:sz w:val="26"/>
                <w:szCs w:val="26"/>
              </w:rPr>
              <w:t>с просьбой, выделить денежные средства МБОУ СШ №20 на приобретение рулонных жалюзи.</w:t>
            </w:r>
          </w:p>
          <w:p w:rsidR="00063DF5" w:rsidRPr="00063DF5" w:rsidRDefault="00063DF5" w:rsidP="00063DF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63DF5">
              <w:rPr>
                <w:rFonts w:ascii="Times New Roman" w:hAnsi="Times New Roman" w:cs="Times New Roman"/>
                <w:sz w:val="26"/>
                <w:szCs w:val="26"/>
              </w:rPr>
              <w:t>Направлен запрос в июне 2024</w:t>
            </w:r>
            <w:r w:rsidR="001D48D5" w:rsidRPr="00063DF5">
              <w:rPr>
                <w:rFonts w:ascii="Times New Roman" w:hAnsi="Times New Roman" w:cs="Times New Roman"/>
                <w:sz w:val="26"/>
                <w:szCs w:val="26"/>
              </w:rPr>
              <w:t xml:space="preserve">г. Главе Администрации г. Дзержинска </w:t>
            </w:r>
            <w:proofErr w:type="spellStart"/>
            <w:r w:rsidR="001D48D5" w:rsidRPr="00063DF5">
              <w:rPr>
                <w:rFonts w:ascii="Times New Roman" w:hAnsi="Times New Roman" w:cs="Times New Roman"/>
                <w:sz w:val="26"/>
                <w:szCs w:val="26"/>
              </w:rPr>
              <w:t>И.Н.Носкову</w:t>
            </w:r>
            <w:proofErr w:type="spellEnd"/>
            <w:r w:rsidR="001D48D5" w:rsidRPr="00063DF5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t xml:space="preserve"> просьбой, </w:t>
            </w:r>
            <w:r w:rsidRPr="00063DF5">
              <w:rPr>
                <w:rFonts w:ascii="Times New Roman" w:hAnsi="Times New Roman" w:cs="Times New Roman"/>
                <w:sz w:val="26"/>
                <w:szCs w:val="26"/>
              </w:rPr>
              <w:t>выдели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ть денежные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средства </w:t>
            </w:r>
            <w:r w:rsidRPr="00063DF5">
              <w:rPr>
                <w:rFonts w:ascii="Times New Roman" w:hAnsi="Times New Roman" w:cs="Times New Roman"/>
                <w:sz w:val="26"/>
                <w:szCs w:val="26"/>
              </w:rPr>
              <w:t>МБДОУ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сад 28» на приобретение утепленной металлической двери</w:t>
            </w:r>
            <w:r w:rsidRPr="00063DF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63DF5" w:rsidRPr="0070273C" w:rsidRDefault="00063DF5" w:rsidP="0070273C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 запрос</w:t>
            </w:r>
            <w:r w:rsidR="004D664F">
              <w:rPr>
                <w:rFonts w:ascii="Times New Roman" w:hAnsi="Times New Roman" w:cs="Times New Roman"/>
                <w:sz w:val="26"/>
                <w:szCs w:val="26"/>
              </w:rPr>
              <w:t xml:space="preserve"> в июле 2024г.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Начальнику 1 отдела полиции Д.А.Исакову с просьбой, о проведении проверки факта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мошенни</w:t>
            </w:r>
            <w:r w:rsidR="004D664F">
              <w:rPr>
                <w:rFonts w:ascii="Times New Roman" w:hAnsi="Times New Roman" w:cs="Times New Roman"/>
                <w:sz w:val="26"/>
                <w:szCs w:val="26"/>
              </w:rPr>
              <w:t xml:space="preserve">ческих  </w:t>
            </w:r>
            <w:r w:rsidR="004D664F" w:rsidRPr="0070273C">
              <w:rPr>
                <w:rFonts w:ascii="Times New Roman" w:hAnsi="Times New Roman" w:cs="Times New Roman"/>
                <w:sz w:val="26"/>
                <w:szCs w:val="26"/>
              </w:rPr>
              <w:t>действий</w:t>
            </w:r>
            <w:proofErr w:type="gramEnd"/>
            <w:r w:rsidR="005E430E" w:rsidRPr="005E43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273C">
              <w:rPr>
                <w:rFonts w:ascii="Times New Roman" w:hAnsi="Times New Roman" w:cs="Times New Roman"/>
                <w:sz w:val="26"/>
                <w:szCs w:val="26"/>
              </w:rPr>
              <w:t>по отношению к одинокой пенсионерке.</w:t>
            </w:r>
          </w:p>
          <w:p w:rsidR="004D664F" w:rsidRDefault="004D664F" w:rsidP="004D664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 запрос в августе 2024г. Председателю Городской думы В.Г.Николаевой с просьбой, включить территорию  Попова 14 в Программу «Комфортная среда» на 2025 год.</w:t>
            </w:r>
          </w:p>
          <w:p w:rsidR="004D664F" w:rsidRDefault="004D664F" w:rsidP="004D664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запрос в ноябре 2024 г. Главе Администрации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г.Дзержинска</w:t>
            </w:r>
            <w:proofErr w:type="spellEnd"/>
            <w:r w:rsidR="005E43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76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М.П.Клинкову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просьбой, рассмотреть вопрос проложить тротуар  Попова 14 – Набережная Окская 7.</w:t>
            </w:r>
          </w:p>
          <w:p w:rsidR="004D664F" w:rsidRPr="004D664F" w:rsidRDefault="004D664F" w:rsidP="004D664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 запрос в декабре</w:t>
            </w:r>
            <w:r w:rsidRPr="004D664F">
              <w:rPr>
                <w:rFonts w:ascii="Times New Roman" w:hAnsi="Times New Roman" w:cs="Times New Roman"/>
                <w:sz w:val="26"/>
                <w:szCs w:val="26"/>
              </w:rPr>
              <w:t xml:space="preserve"> 2024 г. Главе Администрации </w:t>
            </w:r>
            <w:proofErr w:type="spellStart"/>
            <w:proofErr w:type="gramStart"/>
            <w:r w:rsidRPr="004D664F">
              <w:rPr>
                <w:rFonts w:ascii="Times New Roman" w:hAnsi="Times New Roman" w:cs="Times New Roman"/>
                <w:sz w:val="26"/>
                <w:szCs w:val="26"/>
              </w:rPr>
              <w:t>г.Дзержинска</w:t>
            </w:r>
            <w:proofErr w:type="spellEnd"/>
            <w:r w:rsidR="005E43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4A76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664F">
              <w:rPr>
                <w:rFonts w:ascii="Times New Roman" w:hAnsi="Times New Roman" w:cs="Times New Roman"/>
                <w:sz w:val="26"/>
                <w:szCs w:val="26"/>
              </w:rPr>
              <w:t>М.П.Клинкову</w:t>
            </w:r>
            <w:proofErr w:type="spellEnd"/>
            <w:proofErr w:type="gramEnd"/>
            <w:r w:rsidRPr="004D664F">
              <w:rPr>
                <w:rFonts w:ascii="Times New Roman" w:hAnsi="Times New Roman" w:cs="Times New Roman"/>
                <w:sz w:val="26"/>
                <w:szCs w:val="26"/>
              </w:rPr>
              <w:t xml:space="preserve"> с просьбой, рассм</w:t>
            </w:r>
            <w:r w:rsidR="0070273C">
              <w:rPr>
                <w:rFonts w:ascii="Times New Roman" w:hAnsi="Times New Roman" w:cs="Times New Roman"/>
                <w:sz w:val="26"/>
                <w:szCs w:val="26"/>
              </w:rPr>
              <w:t>отреть вопрос по ремонту проезжей части Попова 32- Набережная Окская 15</w:t>
            </w:r>
            <w:r w:rsidRPr="004D66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16F77" w:rsidRPr="0070273C" w:rsidRDefault="00916F77" w:rsidP="0070273C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70273C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Выступления и публикации  в СМИ, Интернет </w:t>
            </w:r>
          </w:p>
        </w:tc>
        <w:tc>
          <w:tcPr>
            <w:tcW w:w="8221" w:type="dxa"/>
          </w:tcPr>
          <w:p w:rsidR="00103BB2" w:rsidRDefault="00103BB2" w:rsidP="00103BB2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Страниц</w:t>
            </w:r>
            <w:r w:rsidR="005E430E">
              <w:rPr>
                <w:rFonts w:ascii="Times New Roman" w:hAnsi="Times New Roman" w:cs="Times New Roman"/>
                <w:sz w:val="26"/>
                <w:szCs w:val="26"/>
              </w:rPr>
              <w:t>а в социальной сети «</w:t>
            </w:r>
            <w:proofErr w:type="spellStart"/>
            <w:proofErr w:type="gramStart"/>
            <w:r w:rsidR="005E430E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="005E430E">
              <w:rPr>
                <w:rFonts w:ascii="Times New Roman" w:hAnsi="Times New Roman" w:cs="Times New Roman"/>
                <w:sz w:val="26"/>
                <w:szCs w:val="26"/>
              </w:rPr>
              <w:t>»-</w:t>
            </w:r>
            <w:proofErr w:type="gramEnd"/>
            <w:r w:rsidR="005E430E">
              <w:rPr>
                <w:rFonts w:ascii="Times New Roman" w:hAnsi="Times New Roman" w:cs="Times New Roman"/>
                <w:sz w:val="26"/>
                <w:szCs w:val="26"/>
              </w:rPr>
              <w:t xml:space="preserve"> 29 постов.</w:t>
            </w:r>
          </w:p>
          <w:p w:rsidR="005E430E" w:rsidRDefault="005E430E" w:rsidP="00103BB2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Газета «Репортер» - 10 публикаций.</w:t>
            </w:r>
          </w:p>
          <w:p w:rsidR="005E430E" w:rsidRDefault="005E430E" w:rsidP="00103BB2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Газета «Дзержинские ведомости» - 12 публикаций.</w:t>
            </w:r>
          </w:p>
          <w:p w:rsidR="005E430E" w:rsidRDefault="005E430E" w:rsidP="00103BB2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Дзержинское телевидение – 21 выступление.</w:t>
            </w:r>
          </w:p>
          <w:p w:rsidR="005E430E" w:rsidRDefault="005E430E" w:rsidP="00103BB2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Официальный сайт Городской думы – 15 постов.</w:t>
            </w:r>
          </w:p>
          <w:p w:rsidR="005159E3" w:rsidRPr="00480263" w:rsidRDefault="005159E3" w:rsidP="004E4BA5">
            <w:pPr>
              <w:pStyle w:val="a5"/>
              <w:ind w:left="10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3378CF">
        <w:tc>
          <w:tcPr>
            <w:tcW w:w="2113" w:type="dxa"/>
          </w:tcPr>
          <w:p w:rsidR="004E4BA5" w:rsidRDefault="004E4BA5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F77" w:rsidRPr="003378CF" w:rsidRDefault="00916F7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Встречи с избирателями</w:t>
            </w:r>
          </w:p>
        </w:tc>
        <w:tc>
          <w:tcPr>
            <w:tcW w:w="8201" w:type="dxa"/>
          </w:tcPr>
          <w:p w:rsidR="00127795" w:rsidRPr="00103BB2" w:rsidRDefault="00127795" w:rsidP="00103BB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5466" w:rsidRDefault="0070273C" w:rsidP="0070273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Май2024 год – встреча с жителями Попова 14 по вопросу проведения голосования для участия в Программе «Комфортная среда».</w:t>
            </w:r>
          </w:p>
          <w:p w:rsidR="0070273C" w:rsidRPr="0070273C" w:rsidRDefault="0070273C" w:rsidP="0070273C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 2024 год – встреча с жителями Попова 6</w:t>
            </w:r>
            <w:r w:rsidR="00534B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E430E">
              <w:rPr>
                <w:rFonts w:ascii="Times New Roman" w:hAnsi="Times New Roman" w:cs="Times New Roman"/>
                <w:sz w:val="26"/>
                <w:szCs w:val="26"/>
              </w:rPr>
              <w:t xml:space="preserve"> 8а, </w:t>
            </w:r>
            <w:r w:rsidR="00534B6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вопросу проведе</w:t>
            </w:r>
            <w:r w:rsidR="002D4FDD">
              <w:rPr>
                <w:rFonts w:ascii="Times New Roman" w:hAnsi="Times New Roman" w:cs="Times New Roman"/>
                <w:sz w:val="26"/>
                <w:szCs w:val="26"/>
              </w:rPr>
              <w:t>нных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ремонтных работ в рамках Программы «Комфортная среда»</w:t>
            </w:r>
            <w:r w:rsidR="002D4FD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03BB2" w:rsidRPr="00480263" w:rsidRDefault="00103BB2" w:rsidP="00103BB2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EE7C2D" w:rsidP="00EE7C2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812E7E" w:rsidRDefault="00812E7E" w:rsidP="00EE7C2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4E4BA5" w:rsidRDefault="004E4BA5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E4BA5" w:rsidRDefault="004E4BA5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Личные приемы и обращения, основные вопросы</w:t>
            </w:r>
          </w:p>
        </w:tc>
        <w:tc>
          <w:tcPr>
            <w:tcW w:w="8201" w:type="dxa"/>
          </w:tcPr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3378CF" w:rsidRP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Благотворительная помощь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Предложения по развитию округа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Личные приемы</w:t>
                  </w:r>
                </w:p>
              </w:tc>
              <w:tc>
                <w:tcPr>
                  <w:tcW w:w="1490" w:type="dxa"/>
                </w:tcPr>
                <w:p w:rsidR="003378CF" w:rsidRDefault="005E430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  <w:r w:rsidR="004A7671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3378CF" w:rsidRDefault="002B25DB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143" w:type="dxa"/>
                </w:tcPr>
                <w:p w:rsidR="003378CF" w:rsidRDefault="005E430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Default="005E430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3378CF" w:rsidRDefault="005E430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Default="005E430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3378CF" w:rsidRDefault="005E430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1143" w:type="dxa"/>
                </w:tcPr>
                <w:p w:rsidR="003378CF" w:rsidRDefault="00534B62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Default="005E430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3378CF" w:rsidRDefault="005E430E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</w:tc>
            </w:tr>
          </w:tbl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2B25DB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Некоторые п</w:t>
            </w:r>
            <w:r w:rsidR="003378CF"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римеры:</w:t>
            </w:r>
          </w:p>
          <w:p w:rsidR="001D48D5" w:rsidRDefault="001D48D5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1D48D5" w:rsidRPr="001D48D5" w:rsidRDefault="001D48D5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48D5">
              <w:rPr>
                <w:rFonts w:ascii="Times New Roman" w:hAnsi="Times New Roman" w:cs="Times New Roman"/>
                <w:sz w:val="26"/>
                <w:szCs w:val="26"/>
              </w:rPr>
              <w:t>По обращ</w:t>
            </w:r>
            <w:r w:rsidR="00FA3AD8">
              <w:rPr>
                <w:rFonts w:ascii="Times New Roman" w:hAnsi="Times New Roman" w:cs="Times New Roman"/>
                <w:sz w:val="26"/>
                <w:szCs w:val="26"/>
              </w:rPr>
              <w:t>ению жительницы Попова 18 была оказана помощь в решении вопроса ремонта газовой колонки</w:t>
            </w:r>
            <w:r w:rsidRPr="001D48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845C9A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администрации школ 20 и</w:t>
            </w:r>
            <w:r w:rsidR="00FA3AD8">
              <w:rPr>
                <w:rFonts w:ascii="Times New Roman" w:hAnsi="Times New Roman" w:cs="Times New Roman"/>
                <w:sz w:val="26"/>
                <w:szCs w:val="26"/>
              </w:rPr>
              <w:t xml:space="preserve"> 38 была оказана помощь в вывозе старой мебели</w:t>
            </w:r>
            <w:r w:rsidR="001E676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E676C" w:rsidRDefault="001E676C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76C" w:rsidRDefault="005A1E84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</w:t>
            </w:r>
            <w:r w:rsidR="00FA3AD8">
              <w:rPr>
                <w:rFonts w:ascii="Times New Roman" w:hAnsi="Times New Roman" w:cs="Times New Roman"/>
                <w:sz w:val="26"/>
                <w:szCs w:val="26"/>
              </w:rPr>
              <w:t xml:space="preserve"> Попова 28б ежемесячно оказывалась материальная помощь для поздравления с днем рождения активистов дома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D1AFB" w:rsidRDefault="008D1AFB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1AFB" w:rsidRDefault="00FA3AD8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обращению жительницы Попова 6 </w:t>
            </w:r>
            <w:r w:rsidR="00A83AC0">
              <w:rPr>
                <w:rFonts w:ascii="Times New Roman" w:hAnsi="Times New Roman" w:cs="Times New Roman"/>
                <w:sz w:val="26"/>
                <w:szCs w:val="26"/>
              </w:rPr>
              <w:t xml:space="preserve">была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проведена консультация по вопросу ремонта лифта.</w:t>
            </w:r>
          </w:p>
          <w:p w:rsidR="008D1AFB" w:rsidRDefault="008D1AFB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1E84" w:rsidRDefault="00D11F6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</w:t>
            </w:r>
            <w:r w:rsidR="00FA3AD8">
              <w:rPr>
                <w:rFonts w:ascii="Times New Roman" w:hAnsi="Times New Roman" w:cs="Times New Roman"/>
                <w:sz w:val="26"/>
                <w:szCs w:val="26"/>
              </w:rPr>
              <w:t>ению жительницы улицы Попова 22</w:t>
            </w:r>
            <w:r w:rsidR="005E43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3AD8">
              <w:rPr>
                <w:rFonts w:ascii="Times New Roman" w:hAnsi="Times New Roman" w:cs="Times New Roman"/>
                <w:sz w:val="26"/>
                <w:szCs w:val="26"/>
              </w:rPr>
              <w:t>была проведена консультация по вопросу законности размещения торговых точек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12E7E" w:rsidRDefault="00812E7E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E7E" w:rsidRDefault="00812E7E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</w:t>
            </w:r>
            <w:r w:rsidR="00BC2FD6">
              <w:rPr>
                <w:rFonts w:ascii="Times New Roman" w:hAnsi="Times New Roman" w:cs="Times New Roman"/>
                <w:sz w:val="26"/>
                <w:szCs w:val="26"/>
              </w:rPr>
              <w:t xml:space="preserve">нию жительницы Попова 14 была оказана помощь в проведении </w:t>
            </w:r>
            <w:r w:rsidR="00845C9A">
              <w:rPr>
                <w:rFonts w:ascii="Times New Roman" w:hAnsi="Times New Roman" w:cs="Times New Roman"/>
                <w:sz w:val="26"/>
                <w:szCs w:val="26"/>
              </w:rPr>
              <w:t xml:space="preserve">надомного </w:t>
            </w:r>
            <w:r w:rsidR="00BC2FD6">
              <w:rPr>
                <w:rFonts w:ascii="Times New Roman" w:hAnsi="Times New Roman" w:cs="Times New Roman"/>
                <w:sz w:val="26"/>
                <w:szCs w:val="26"/>
              </w:rPr>
              <w:t>голосования среди жителей МКД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C2FD6" w:rsidRDefault="00BC2FD6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11F69" w:rsidRDefault="00D11F6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1E84" w:rsidRDefault="005A1E84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BC2FD6">
              <w:rPr>
                <w:rFonts w:ascii="Times New Roman" w:hAnsi="Times New Roman" w:cs="Times New Roman"/>
                <w:sz w:val="26"/>
                <w:szCs w:val="26"/>
              </w:rPr>
              <w:t xml:space="preserve">обращению жительницы улицы Попова 18а была оказана помощь в решении вопроса по защите одинокой пенсионерки от </w:t>
            </w:r>
            <w:proofErr w:type="gramStart"/>
            <w:r w:rsidR="00BC2FD6">
              <w:rPr>
                <w:rFonts w:ascii="Times New Roman" w:hAnsi="Times New Roman" w:cs="Times New Roman"/>
                <w:sz w:val="26"/>
                <w:szCs w:val="26"/>
              </w:rPr>
              <w:t>мошенника.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:rsidR="005A1E84" w:rsidRDefault="005A1E84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3BB2" w:rsidRDefault="00103BB2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</w:t>
            </w:r>
            <w:r w:rsidR="00BC2FD6">
              <w:rPr>
                <w:rFonts w:ascii="Times New Roman" w:hAnsi="Times New Roman" w:cs="Times New Roman"/>
                <w:sz w:val="26"/>
                <w:szCs w:val="26"/>
              </w:rPr>
              <w:t>бращению жительницы улицы Свердлова 66/27 была оказана помощь в замене радиатора отопления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32595" w:rsidRDefault="00632595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95" w:rsidRPr="00632595" w:rsidRDefault="00632595" w:rsidP="006325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</w:t>
            </w: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 xml:space="preserve"> улицы Попова </w:t>
            </w:r>
            <w:r w:rsidR="005E430E">
              <w:rPr>
                <w:rFonts w:ascii="Times New Roman" w:hAnsi="Times New Roman" w:cs="Times New Roman"/>
                <w:sz w:val="26"/>
                <w:szCs w:val="26"/>
              </w:rPr>
              <w:t>28,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>была оказана помощ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 в очистке тротуара от наледи</w:t>
            </w: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C2FD6" w:rsidRDefault="00BC2FD6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FD6" w:rsidRDefault="00BC2FD6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2FD6"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улицы Попова 18 была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оказана помощь в получении информации по работе общественного транспорта</w:t>
            </w:r>
            <w:r w:rsidRPr="00BC2FD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C2FD6" w:rsidRDefault="00BC2FD6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FD6" w:rsidRDefault="00BC2FD6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жителя улицы Попова 6</w:t>
            </w:r>
            <w:r w:rsidR="005E430E">
              <w:rPr>
                <w:rFonts w:ascii="Times New Roman" w:hAnsi="Times New Roman" w:cs="Times New Roman"/>
                <w:sz w:val="26"/>
                <w:szCs w:val="26"/>
              </w:rPr>
              <w:t>,8а</w:t>
            </w:r>
            <w:r w:rsidRPr="00BC2FD6">
              <w:rPr>
                <w:rFonts w:ascii="Times New Roman" w:hAnsi="Times New Roman" w:cs="Times New Roman"/>
                <w:sz w:val="26"/>
                <w:szCs w:val="26"/>
              </w:rPr>
              <w:t xml:space="preserve"> была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оказана помощь в проведении и контроле за ремонтными работами в рамках Программы «Комфортная среда».</w:t>
            </w:r>
          </w:p>
          <w:p w:rsidR="00BC2FD6" w:rsidRDefault="00BC2FD6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FD6" w:rsidRDefault="001A1CE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1CE9">
              <w:rPr>
                <w:rFonts w:ascii="Times New Roman" w:hAnsi="Times New Roman" w:cs="Times New Roman"/>
                <w:sz w:val="26"/>
                <w:szCs w:val="26"/>
              </w:rPr>
              <w:t>По обр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ащению жительницы улицы Строителей 3 </w:t>
            </w:r>
            <w:r w:rsidRPr="001A1CE9">
              <w:rPr>
                <w:rFonts w:ascii="Times New Roman" w:hAnsi="Times New Roman" w:cs="Times New Roman"/>
                <w:sz w:val="26"/>
                <w:szCs w:val="26"/>
              </w:rPr>
              <w:t>была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оказана помощь волонтерам СВО в перевозке мебели</w:t>
            </w:r>
            <w:r w:rsidRPr="001A1C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A1CE9" w:rsidRDefault="001A1CE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1CE9" w:rsidRDefault="001A1CE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жителя улицы Попова 6</w:t>
            </w:r>
            <w:r w:rsidRPr="001A1CE9">
              <w:rPr>
                <w:rFonts w:ascii="Times New Roman" w:hAnsi="Times New Roman" w:cs="Times New Roman"/>
                <w:sz w:val="26"/>
                <w:szCs w:val="26"/>
              </w:rPr>
              <w:t xml:space="preserve"> была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оказана материальная помощь на приобретение билетов для</w:t>
            </w:r>
            <w:r w:rsidR="00845C9A">
              <w:rPr>
                <w:rFonts w:ascii="Times New Roman" w:hAnsi="Times New Roman" w:cs="Times New Roman"/>
                <w:sz w:val="26"/>
                <w:szCs w:val="26"/>
              </w:rPr>
              <w:t xml:space="preserve"> детей на Новогоднее представление</w:t>
            </w:r>
            <w:r w:rsidRPr="001A1C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A1CE9" w:rsidRDefault="001A1CE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1CE9" w:rsidRDefault="001A1CE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1CE9">
              <w:rPr>
                <w:rFonts w:ascii="Times New Roman" w:hAnsi="Times New Roman" w:cs="Times New Roman"/>
                <w:sz w:val="26"/>
                <w:szCs w:val="26"/>
              </w:rPr>
              <w:t>По обра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щению жительницы улицы Свердлова 72 для ребенка-инвалида были приобретены и подарены новогодняя ель и елочные игрушки</w:t>
            </w:r>
            <w:r w:rsidRPr="001A1C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A1CE9" w:rsidRDefault="001A1CE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1CE9" w:rsidRDefault="001A1CE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1CE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обращению жительницы улицы Попова 18 была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оказана консультация по вопросу оплаты услуги на капитальный ремонт</w:t>
            </w:r>
            <w:r w:rsidRPr="001A1C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A1CE9" w:rsidRDefault="001A1CE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1CE9" w:rsidRDefault="001A1CE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1CE9"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улицы Попова 18 была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оказана п</w:t>
            </w:r>
            <w:r w:rsidR="00845C9A">
              <w:rPr>
                <w:rFonts w:ascii="Times New Roman" w:hAnsi="Times New Roman" w:cs="Times New Roman"/>
                <w:sz w:val="26"/>
                <w:szCs w:val="26"/>
              </w:rPr>
              <w:t>омощь по пресечению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мошеннических действий по отношению к пенсионерам</w:t>
            </w:r>
            <w:r w:rsidRPr="001A1C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A1CE9" w:rsidRDefault="001A1CE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1CE9" w:rsidRDefault="001A1CE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1CE9">
              <w:rPr>
                <w:rFonts w:ascii="Times New Roman" w:hAnsi="Times New Roman" w:cs="Times New Roman"/>
                <w:sz w:val="26"/>
                <w:szCs w:val="26"/>
              </w:rPr>
              <w:t>По обра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щению жительницы улицы Набережная Окская 1</w:t>
            </w:r>
            <w:r w:rsidRPr="001A1CE9">
              <w:rPr>
                <w:rFonts w:ascii="Times New Roman" w:hAnsi="Times New Roman" w:cs="Times New Roman"/>
                <w:sz w:val="26"/>
                <w:szCs w:val="26"/>
              </w:rPr>
              <w:t xml:space="preserve"> была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оказана в решении вопроса по уборке городской территории</w:t>
            </w:r>
            <w:r w:rsidRPr="001A1C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A1CE9" w:rsidRDefault="001A1CE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1CE9" w:rsidRDefault="001A1CE9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жителей улицы Попова 28б,6</w:t>
            </w:r>
            <w:r w:rsidRPr="001A1CE9">
              <w:rPr>
                <w:rFonts w:ascii="Times New Roman" w:hAnsi="Times New Roman" w:cs="Times New Roman"/>
                <w:sz w:val="26"/>
                <w:szCs w:val="26"/>
              </w:rPr>
              <w:t xml:space="preserve"> была оказ</w:t>
            </w:r>
            <w:r w:rsidR="00534B62">
              <w:rPr>
                <w:rFonts w:ascii="Times New Roman" w:hAnsi="Times New Roman" w:cs="Times New Roman"/>
                <w:sz w:val="26"/>
                <w:szCs w:val="26"/>
              </w:rPr>
              <w:t>ана</w:t>
            </w:r>
            <w:r w:rsidR="00EC1D73">
              <w:rPr>
                <w:rFonts w:ascii="Times New Roman" w:hAnsi="Times New Roman" w:cs="Times New Roman"/>
                <w:sz w:val="26"/>
                <w:szCs w:val="26"/>
              </w:rPr>
              <w:t xml:space="preserve"> помощь в приобретении цветочной рассады для вазонов и палисадников</w:t>
            </w:r>
            <w:r w:rsidRPr="001A1CE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C1D73" w:rsidRDefault="00EC1D73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1D73" w:rsidRDefault="00EC1D73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D73">
              <w:rPr>
                <w:rFonts w:ascii="Times New Roman" w:hAnsi="Times New Roman" w:cs="Times New Roman"/>
                <w:sz w:val="26"/>
                <w:szCs w:val="26"/>
              </w:rPr>
              <w:t>По обра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щению жительницы улицы Попова 28б</w:t>
            </w:r>
            <w:r w:rsidRPr="00EC1D73">
              <w:rPr>
                <w:rFonts w:ascii="Times New Roman" w:hAnsi="Times New Roman" w:cs="Times New Roman"/>
                <w:sz w:val="26"/>
                <w:szCs w:val="26"/>
              </w:rPr>
              <w:t xml:space="preserve"> была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оказана помощь в запуске лифта для поднятия инвалида</w:t>
            </w:r>
            <w:r w:rsidRPr="00EC1D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34B62" w:rsidRDefault="00534B62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4B62" w:rsidRPr="00534B62" w:rsidRDefault="00534B62" w:rsidP="00534B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жителей улицы Попова 2, 8, 10, 28 была оказана материальная помощь для решения личных проблем</w:t>
            </w:r>
            <w:r w:rsidRPr="00534B6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34B62" w:rsidRDefault="00534B62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1D73" w:rsidRDefault="00EC1D73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1D73" w:rsidRDefault="00EC1D73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D73"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улицы Попова 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C1D73">
              <w:rPr>
                <w:rFonts w:ascii="Times New Roman" w:hAnsi="Times New Roman" w:cs="Times New Roman"/>
                <w:sz w:val="26"/>
                <w:szCs w:val="26"/>
              </w:rPr>
              <w:t xml:space="preserve"> была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оказана помощь в приеме у врача-невропатолога</w:t>
            </w:r>
            <w:r w:rsidRPr="00EC1D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C1D73" w:rsidRDefault="00EC1D73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1D73" w:rsidRDefault="00845C9A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жителей</w:t>
            </w:r>
            <w:r w:rsidR="00EC1D73" w:rsidRPr="00EC1D73">
              <w:rPr>
                <w:rFonts w:ascii="Times New Roman" w:hAnsi="Times New Roman" w:cs="Times New Roman"/>
                <w:sz w:val="26"/>
                <w:szCs w:val="26"/>
              </w:rPr>
              <w:t xml:space="preserve"> улицы Попова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6,12,18,28 и 30 были оказаны юридические консультации по личным вопросам</w:t>
            </w:r>
            <w:r w:rsidR="00EC1D73" w:rsidRPr="00EC1D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45C9A" w:rsidRDefault="00845C9A" w:rsidP="008D1AF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5C9A" w:rsidRDefault="00845C9A" w:rsidP="00845C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C9A">
              <w:rPr>
                <w:rFonts w:ascii="Times New Roman" w:hAnsi="Times New Roman" w:cs="Times New Roman"/>
                <w:sz w:val="26"/>
                <w:szCs w:val="26"/>
              </w:rPr>
              <w:t>По обращ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ению жительницы улицы Попова 18</w:t>
            </w:r>
            <w:r w:rsidRPr="00845C9A">
              <w:rPr>
                <w:rFonts w:ascii="Times New Roman" w:hAnsi="Times New Roman" w:cs="Times New Roman"/>
                <w:sz w:val="26"/>
                <w:szCs w:val="26"/>
              </w:rPr>
              <w:t xml:space="preserve"> была оказана помощ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ь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кронировании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аварийного дерева</w:t>
            </w:r>
            <w:r w:rsidRPr="00845C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45C9A" w:rsidRPr="00845C9A" w:rsidRDefault="00845C9A" w:rsidP="00845C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5C9A" w:rsidRDefault="00845C9A" w:rsidP="00845C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C9A">
              <w:rPr>
                <w:rFonts w:ascii="Times New Roman" w:hAnsi="Times New Roman" w:cs="Times New Roman"/>
                <w:sz w:val="26"/>
                <w:szCs w:val="26"/>
              </w:rPr>
              <w:t>По обраще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нию заведующей детского сада 28 улицы была оказана материальная помощь для проведения праздничного мероприятия, посвященного 50-летию учреждения.</w:t>
            </w:r>
          </w:p>
          <w:p w:rsidR="00632595" w:rsidRDefault="00632595" w:rsidP="00845C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95" w:rsidRPr="00632595" w:rsidRDefault="00632595" w:rsidP="006325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>По обращ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ению жительницы улицы Попова 18</w:t>
            </w: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 xml:space="preserve"> была оказана помощ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 в спасении домашнего животного</w:t>
            </w: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45C9A" w:rsidRPr="00845C9A" w:rsidRDefault="00845C9A" w:rsidP="00845C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5C9A" w:rsidRDefault="00845C9A" w:rsidP="00845C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5C9A">
              <w:rPr>
                <w:rFonts w:ascii="Times New Roman" w:hAnsi="Times New Roman" w:cs="Times New Roman"/>
                <w:sz w:val="26"/>
                <w:szCs w:val="26"/>
              </w:rPr>
              <w:t>По обращ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ению жительницы улицы Набережная Окская 15</w:t>
            </w:r>
            <w:r w:rsidRPr="00845C9A">
              <w:rPr>
                <w:rFonts w:ascii="Times New Roman" w:hAnsi="Times New Roman" w:cs="Times New Roman"/>
                <w:sz w:val="26"/>
                <w:szCs w:val="26"/>
              </w:rPr>
              <w:t xml:space="preserve"> была оказана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материальная </w:t>
            </w:r>
            <w:r w:rsidRPr="00845C9A">
              <w:rPr>
                <w:rFonts w:ascii="Times New Roman" w:hAnsi="Times New Roman" w:cs="Times New Roman"/>
                <w:sz w:val="26"/>
                <w:szCs w:val="26"/>
              </w:rPr>
              <w:t>помощ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 ребенку для поездки в детский лагерь Артек</w:t>
            </w:r>
            <w:r w:rsidRPr="00845C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32595" w:rsidRDefault="00632595" w:rsidP="00845C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95" w:rsidRDefault="00632595" w:rsidP="00845C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общественной организации</w:t>
            </w:r>
            <w:r w:rsidR="00534B62">
              <w:rPr>
                <w:rFonts w:ascii="Times New Roman" w:hAnsi="Times New Roman" w:cs="Times New Roman"/>
                <w:sz w:val="26"/>
                <w:szCs w:val="26"/>
              </w:rPr>
              <w:t xml:space="preserve"> города был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куплен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32595" w:rsidRDefault="00632595" w:rsidP="00845C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95" w:rsidRDefault="00632595" w:rsidP="006325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активистов</w:t>
            </w: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 xml:space="preserve"> улицы Попова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6, 28б и Набережной Окской 15</w:t>
            </w: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 xml:space="preserve"> была оказана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материальная </w:t>
            </w: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>помощ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 для поздравления активных женщин домов с 8 Марта</w:t>
            </w: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32595" w:rsidRDefault="00632595" w:rsidP="006325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95" w:rsidRDefault="00632595" w:rsidP="006325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>По обращению жительницы улицы Попова 18а была оказана помощ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 в ремонте швейной машины</w:t>
            </w: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32595" w:rsidRDefault="00632595" w:rsidP="006325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95" w:rsidRDefault="00632595" w:rsidP="006325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259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обращ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ению жительницы улицы Попова 18</w:t>
            </w: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 xml:space="preserve"> была оказана помощ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 в замене ИПУ по электроэнергии</w:t>
            </w: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34B62" w:rsidRDefault="00534B62" w:rsidP="006325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4B62" w:rsidRPr="00534B62" w:rsidRDefault="00534B62" w:rsidP="00534B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4B62">
              <w:rPr>
                <w:rFonts w:ascii="Times New Roman" w:hAnsi="Times New Roman" w:cs="Times New Roman"/>
                <w:sz w:val="26"/>
                <w:szCs w:val="26"/>
              </w:rPr>
              <w:t>По обращ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ению жительницы улицы Попова 18 была оказана помощь многодетной семье по замене окон после пожара.</w:t>
            </w:r>
          </w:p>
          <w:p w:rsidR="00534B62" w:rsidRDefault="00534B62" w:rsidP="006325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95" w:rsidRDefault="00632595" w:rsidP="006325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95" w:rsidRDefault="00632595" w:rsidP="006325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обращению жителя улицы Попова 6</w:t>
            </w: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 xml:space="preserve"> была оказана помощь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решении вопроса замены канализационного стояка и утепления внешней стены дома.</w:t>
            </w:r>
          </w:p>
          <w:p w:rsidR="00632595" w:rsidRDefault="00632595" w:rsidP="006325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2595" w:rsidRPr="00632595" w:rsidRDefault="00632595" w:rsidP="006325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>По обращ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ению жительницы улицы Попова 8а</w:t>
            </w:r>
            <w:r w:rsidRPr="00632595">
              <w:rPr>
                <w:rFonts w:ascii="Times New Roman" w:hAnsi="Times New Roman" w:cs="Times New Roman"/>
                <w:sz w:val="26"/>
                <w:szCs w:val="26"/>
              </w:rPr>
              <w:t xml:space="preserve"> была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проведена консультация по работе Председателя МКД.</w:t>
            </w:r>
          </w:p>
          <w:p w:rsidR="00632595" w:rsidRPr="00632595" w:rsidRDefault="00632595" w:rsidP="0063259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0542" w:rsidRPr="00480263" w:rsidRDefault="00F20542" w:rsidP="00EC1D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534B6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103BB2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</w:t>
            </w:r>
            <w:r w:rsidR="003378CF"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ходе выполнения предвыборной программы</w:t>
            </w:r>
          </w:p>
        </w:tc>
        <w:tc>
          <w:tcPr>
            <w:tcW w:w="8201" w:type="dxa"/>
          </w:tcPr>
          <w:p w:rsidR="003378CF" w:rsidRPr="00480263" w:rsidRDefault="008D1AFB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Продолжается Программа по замене оконных блоков в МБДОУ «Детский сад 28».</w:t>
            </w:r>
          </w:p>
        </w:tc>
      </w:tr>
    </w:tbl>
    <w:p w:rsidR="003378CF" w:rsidRDefault="003378CF" w:rsidP="001609C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833D0F" w:rsidRDefault="00127795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МБДОУ «Детский сад №28»</w:t>
            </w:r>
            <w:r w:rsidR="00A344E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FA7CE8" w:rsidRDefault="00A344EA" w:rsidP="00833D0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Выделено</w:t>
            </w:r>
            <w:r w:rsidR="00FA7CE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127795" w:rsidRDefault="00FA7CE8" w:rsidP="00833D0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-350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> 000</w:t>
            </w:r>
            <w:r w:rsidR="008D1AFB">
              <w:rPr>
                <w:rFonts w:ascii="Times New Roman" w:hAnsi="Times New Roman" w:cs="Times New Roman"/>
                <w:sz w:val="26"/>
                <w:szCs w:val="26"/>
              </w:rPr>
              <w:t xml:space="preserve">,00 на </w:t>
            </w:r>
            <w:r w:rsidR="00A344EA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и </w:t>
            </w:r>
            <w:r w:rsidR="008D1AFB">
              <w:rPr>
                <w:rFonts w:ascii="Times New Roman" w:hAnsi="Times New Roman" w:cs="Times New Roman"/>
                <w:sz w:val="26"/>
                <w:szCs w:val="26"/>
              </w:rPr>
              <w:t>установку оконных блоков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подготовительных групп 1 и 2;</w:t>
            </w:r>
          </w:p>
          <w:p w:rsidR="00FA7CE8" w:rsidRDefault="00FA7CE8" w:rsidP="00833D0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-37 000,00 на приобретение и установку утепленной металлической двери для медицинского блока.</w:t>
            </w:r>
          </w:p>
          <w:p w:rsidR="00A344EA" w:rsidRDefault="00A344EA" w:rsidP="00127795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«Средняя школа №20». </w:t>
            </w:r>
          </w:p>
          <w:p w:rsidR="00A344EA" w:rsidRDefault="00A344EA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Выделено:</w:t>
            </w:r>
          </w:p>
          <w:p w:rsidR="00FA7CE8" w:rsidRDefault="00A344EA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A7CE8">
              <w:rPr>
                <w:rFonts w:ascii="Times New Roman" w:hAnsi="Times New Roman" w:cs="Times New Roman"/>
                <w:sz w:val="26"/>
                <w:szCs w:val="26"/>
              </w:rPr>
              <w:t xml:space="preserve"> 49 900,00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A7CE8">
              <w:rPr>
                <w:rFonts w:ascii="Times New Roman" w:hAnsi="Times New Roman" w:cs="Times New Roman"/>
                <w:sz w:val="26"/>
                <w:szCs w:val="26"/>
              </w:rPr>
              <w:t xml:space="preserve">на приобретение Проектора для кабинета начальной </w:t>
            </w:r>
          </w:p>
          <w:p w:rsidR="00A344EA" w:rsidRDefault="00FA7CE8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школы №23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45490" w:rsidRDefault="00A344EA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A7CE8">
              <w:rPr>
                <w:rFonts w:ascii="Times New Roman" w:hAnsi="Times New Roman" w:cs="Times New Roman"/>
                <w:sz w:val="26"/>
                <w:szCs w:val="26"/>
              </w:rPr>
              <w:t xml:space="preserve"> 92 000,00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D1AFB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833D0F">
              <w:rPr>
                <w:rFonts w:ascii="Times New Roman" w:hAnsi="Times New Roman" w:cs="Times New Roman"/>
                <w:sz w:val="26"/>
                <w:szCs w:val="26"/>
              </w:rPr>
              <w:t>приобретение п</w:t>
            </w:r>
            <w:r w:rsidR="00245490">
              <w:rPr>
                <w:rFonts w:ascii="Times New Roman" w:hAnsi="Times New Roman" w:cs="Times New Roman"/>
                <w:sz w:val="26"/>
                <w:szCs w:val="26"/>
              </w:rPr>
              <w:t xml:space="preserve">отолочных плит и светильников  </w:t>
            </w:r>
          </w:p>
          <w:p w:rsidR="00A344EA" w:rsidRPr="00245490" w:rsidRDefault="00245490" w:rsidP="0024549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для </w:t>
            </w:r>
            <w:r w:rsidR="00833D0F" w:rsidRPr="00245490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  <w:r w:rsidRPr="0024549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A7CE8">
              <w:rPr>
                <w:rFonts w:ascii="Times New Roman" w:hAnsi="Times New Roman" w:cs="Times New Roman"/>
                <w:sz w:val="26"/>
                <w:szCs w:val="26"/>
              </w:rPr>
              <w:t xml:space="preserve"> начальной школы №23</w:t>
            </w:r>
            <w:r w:rsidR="00127795" w:rsidRPr="00245490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:rsidR="00FA7CE8" w:rsidRDefault="00A344EA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A7CE8">
              <w:rPr>
                <w:rFonts w:ascii="Times New Roman" w:hAnsi="Times New Roman" w:cs="Times New Roman"/>
                <w:sz w:val="26"/>
                <w:szCs w:val="26"/>
              </w:rPr>
              <w:t>9 127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 xml:space="preserve">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</w:t>
            </w:r>
            <w:r w:rsidR="00FA7CE8">
              <w:rPr>
                <w:rFonts w:ascii="Times New Roman" w:hAnsi="Times New Roman" w:cs="Times New Roman"/>
                <w:sz w:val="26"/>
                <w:szCs w:val="26"/>
              </w:rPr>
              <w:t xml:space="preserve">приобретение линолеума и плинтусов для </w:t>
            </w:r>
          </w:p>
          <w:p w:rsidR="00A344EA" w:rsidRDefault="00FA7CE8" w:rsidP="00A344EA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кабинета начальной школы №24</w:t>
            </w:r>
            <w:r w:rsidR="0012779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A7CE8" w:rsidRDefault="00FA7CE8" w:rsidP="00FA7CE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- 21 000</w:t>
            </w:r>
            <w:r w:rsidR="00FF560C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833D0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A344EA">
              <w:rPr>
                <w:rFonts w:ascii="Times New Roman" w:hAnsi="Times New Roman" w:cs="Times New Roman"/>
                <w:sz w:val="26"/>
                <w:szCs w:val="26"/>
              </w:rPr>
              <w:t xml:space="preserve">- на </w:t>
            </w:r>
            <w:r w:rsidR="00833D0F">
              <w:rPr>
                <w:rFonts w:ascii="Times New Roman" w:hAnsi="Times New Roman" w:cs="Times New Roman"/>
                <w:sz w:val="26"/>
                <w:szCs w:val="26"/>
              </w:rPr>
              <w:t>приобре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тение рулонных жалюзи для актового </w:t>
            </w:r>
          </w:p>
          <w:p w:rsidR="00127795" w:rsidRDefault="00FA7CE8" w:rsidP="00FA7CE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зала</w:t>
            </w:r>
            <w:r w:rsidR="00245490" w:rsidRPr="00FA7C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A7CE8" w:rsidRDefault="00FA7CE8" w:rsidP="00FA7CE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- 20 876.95 – на приобретение ламината для кабинета начальной </w:t>
            </w:r>
          </w:p>
          <w:p w:rsidR="00FA7CE8" w:rsidRPr="00FA7CE8" w:rsidRDefault="00FA7CE8" w:rsidP="00FA7CE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школы №11.</w:t>
            </w:r>
          </w:p>
          <w:p w:rsidR="00833D0F" w:rsidRPr="00833D0F" w:rsidRDefault="00833D0F" w:rsidP="00833D0F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Default="005159E3" w:rsidP="005159E3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 на 31округ</w:t>
            </w:r>
            <w:r w:rsidR="002D5466">
              <w:rPr>
                <w:rFonts w:ascii="Times New Roman" w:hAnsi="Times New Roman" w:cs="Times New Roman"/>
                <w:sz w:val="26"/>
                <w:szCs w:val="26"/>
              </w:rPr>
              <w:t>е проводилась активная работа по поддержке Губернаторского 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«Социальный участковый».</w:t>
            </w:r>
          </w:p>
          <w:p w:rsidR="005159E3" w:rsidRDefault="005159E3" w:rsidP="005159E3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 оказывалась помощь в распространени</w:t>
            </w:r>
            <w:r w:rsidR="005E430E">
              <w:rPr>
                <w:rFonts w:ascii="Times New Roman" w:hAnsi="Times New Roman" w:cs="Times New Roman"/>
                <w:sz w:val="26"/>
                <w:szCs w:val="26"/>
              </w:rPr>
              <w:t xml:space="preserve">и газеты Партии «Единая Россия» и газеты Администрации «Дзержинские </w:t>
            </w:r>
            <w:r w:rsidR="005E430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ведомости».</w:t>
            </w:r>
          </w:p>
          <w:p w:rsidR="00F7092D" w:rsidRPr="0070273C" w:rsidRDefault="00F7092D" w:rsidP="0070273C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A7CE8">
              <w:rPr>
                <w:rFonts w:ascii="Times New Roman" w:hAnsi="Times New Roman" w:cs="Times New Roman"/>
                <w:sz w:val="26"/>
                <w:szCs w:val="26"/>
              </w:rPr>
              <w:t xml:space="preserve">казание </w:t>
            </w:r>
            <w:proofErr w:type="gramStart"/>
            <w:r w:rsidR="00932DFD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финансовой </w:t>
            </w:r>
            <w:r w:rsidR="0070273C">
              <w:rPr>
                <w:rFonts w:ascii="Times New Roman" w:hAnsi="Times New Roman" w:cs="Times New Roman"/>
                <w:sz w:val="26"/>
                <w:szCs w:val="26"/>
              </w:rPr>
              <w:t xml:space="preserve"> помощи</w:t>
            </w:r>
            <w:proofErr w:type="gramEnd"/>
            <w:r w:rsidR="0070273C">
              <w:rPr>
                <w:rFonts w:ascii="Times New Roman" w:hAnsi="Times New Roman" w:cs="Times New Roman"/>
                <w:sz w:val="26"/>
                <w:szCs w:val="26"/>
              </w:rPr>
              <w:t xml:space="preserve"> бойцам СВ</w:t>
            </w:r>
            <w:r w:rsidR="00FA7CE8">
              <w:rPr>
                <w:rFonts w:ascii="Times New Roman" w:hAnsi="Times New Roman" w:cs="Times New Roman"/>
                <w:sz w:val="26"/>
                <w:szCs w:val="26"/>
              </w:rPr>
              <w:t>О.</w:t>
            </w:r>
          </w:p>
          <w:p w:rsidR="003378CF" w:rsidRPr="00480263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Проведение отчета</w:t>
            </w:r>
          </w:p>
        </w:tc>
        <w:tc>
          <w:tcPr>
            <w:tcW w:w="8201" w:type="dxa"/>
          </w:tcPr>
          <w:p w:rsidR="003378CF" w:rsidRPr="00A344EA" w:rsidRDefault="000F18E7" w:rsidP="00A344EA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Отчет о проделанной работе </w:t>
            </w:r>
            <w:r w:rsidR="00A344EA"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опубликован на сайте Городской думы в разделе Состав Городской думы </w:t>
            </w:r>
            <w:r w:rsidR="00A344E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  <w:r w:rsidR="00A344EA">
              <w:rPr>
                <w:rFonts w:ascii="Times New Roman" w:hAnsi="Times New Roman" w:cs="Times New Roman"/>
                <w:sz w:val="26"/>
                <w:szCs w:val="26"/>
              </w:rPr>
              <w:t>созыва.</w:t>
            </w:r>
          </w:p>
        </w:tc>
      </w:tr>
    </w:tbl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C3F278C"/>
    <w:multiLevelType w:val="hybridMultilevel"/>
    <w:tmpl w:val="DD50E068"/>
    <w:lvl w:ilvl="0" w:tplc="A46C2C0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E1F2A"/>
    <w:multiLevelType w:val="hybridMultilevel"/>
    <w:tmpl w:val="096A6814"/>
    <w:lvl w:ilvl="0" w:tplc="04190005">
      <w:start w:val="1"/>
      <w:numFmt w:val="bullet"/>
      <w:lvlText w:val=""/>
      <w:lvlJc w:val="left"/>
      <w:pPr>
        <w:ind w:left="14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7" w15:restartNumberingAfterBreak="0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E004E"/>
    <w:multiLevelType w:val="hybridMultilevel"/>
    <w:tmpl w:val="14DC93B0"/>
    <w:lvl w:ilvl="0" w:tplc="52CA9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B88"/>
    <w:rsid w:val="00063DF5"/>
    <w:rsid w:val="00071AC2"/>
    <w:rsid w:val="00074DF4"/>
    <w:rsid w:val="000F18E7"/>
    <w:rsid w:val="00103BB2"/>
    <w:rsid w:val="00127795"/>
    <w:rsid w:val="00154416"/>
    <w:rsid w:val="001609C0"/>
    <w:rsid w:val="001A1CE9"/>
    <w:rsid w:val="001C4C76"/>
    <w:rsid w:val="001D48D5"/>
    <w:rsid w:val="001E676C"/>
    <w:rsid w:val="00245490"/>
    <w:rsid w:val="002931AD"/>
    <w:rsid w:val="002B25DB"/>
    <w:rsid w:val="002D4FDD"/>
    <w:rsid w:val="002D5466"/>
    <w:rsid w:val="002F126A"/>
    <w:rsid w:val="003378CF"/>
    <w:rsid w:val="00356125"/>
    <w:rsid w:val="00383852"/>
    <w:rsid w:val="003F5046"/>
    <w:rsid w:val="00436D6F"/>
    <w:rsid w:val="004504E6"/>
    <w:rsid w:val="00480263"/>
    <w:rsid w:val="004A7671"/>
    <w:rsid w:val="004D664F"/>
    <w:rsid w:val="004E4BA5"/>
    <w:rsid w:val="005159E3"/>
    <w:rsid w:val="00534B62"/>
    <w:rsid w:val="00544FE5"/>
    <w:rsid w:val="005468DF"/>
    <w:rsid w:val="005A1E84"/>
    <w:rsid w:val="005E430E"/>
    <w:rsid w:val="00632595"/>
    <w:rsid w:val="006774CD"/>
    <w:rsid w:val="006A7783"/>
    <w:rsid w:val="006B69C1"/>
    <w:rsid w:val="0070273C"/>
    <w:rsid w:val="007847B0"/>
    <w:rsid w:val="00797420"/>
    <w:rsid w:val="00812E7E"/>
    <w:rsid w:val="00833D0F"/>
    <w:rsid w:val="00845C9A"/>
    <w:rsid w:val="008A0722"/>
    <w:rsid w:val="008D1AFB"/>
    <w:rsid w:val="00916F77"/>
    <w:rsid w:val="00932DFD"/>
    <w:rsid w:val="00941FB7"/>
    <w:rsid w:val="00A344EA"/>
    <w:rsid w:val="00A83AC0"/>
    <w:rsid w:val="00A91D57"/>
    <w:rsid w:val="00A95A38"/>
    <w:rsid w:val="00AF44EF"/>
    <w:rsid w:val="00B029F9"/>
    <w:rsid w:val="00BC2FD6"/>
    <w:rsid w:val="00BD32AE"/>
    <w:rsid w:val="00C1666A"/>
    <w:rsid w:val="00CB6C1D"/>
    <w:rsid w:val="00CF14C2"/>
    <w:rsid w:val="00D11F69"/>
    <w:rsid w:val="00D775B8"/>
    <w:rsid w:val="00DF5641"/>
    <w:rsid w:val="00E700D7"/>
    <w:rsid w:val="00E70B88"/>
    <w:rsid w:val="00EC1D73"/>
    <w:rsid w:val="00EC3B6D"/>
    <w:rsid w:val="00EE7C2D"/>
    <w:rsid w:val="00F20542"/>
    <w:rsid w:val="00F7092D"/>
    <w:rsid w:val="00FA1F3A"/>
    <w:rsid w:val="00FA3AD8"/>
    <w:rsid w:val="00FA7CE8"/>
    <w:rsid w:val="00FF5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BE79D-6C03-476C-9F2D-7F46A97E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44FE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4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356125"/>
    <w:pPr>
      <w:autoSpaceDE w:val="0"/>
      <w:autoSpaceDN w:val="0"/>
      <w:spacing w:before="100" w:after="0" w:line="259" w:lineRule="auto"/>
      <w:ind w:firstLine="567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3561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unhideWhenUsed/>
    <w:rsid w:val="00356125"/>
    <w:pPr>
      <w:autoSpaceDE w:val="0"/>
      <w:autoSpaceDN w:val="0"/>
      <w:spacing w:before="100" w:after="0" w:line="259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3561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No Spacing"/>
    <w:uiPriority w:val="1"/>
    <w:qFormat/>
    <w:rsid w:val="003561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3561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3D4A5-0BB4-4163-A67D-E1DC7D56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2924</Words>
  <Characters>16672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user</cp:lastModifiedBy>
  <cp:revision>8</cp:revision>
  <cp:lastPrinted>2025-03-26T12:51:00Z</cp:lastPrinted>
  <dcterms:created xsi:type="dcterms:W3CDTF">2025-03-25T15:45:00Z</dcterms:created>
  <dcterms:modified xsi:type="dcterms:W3CDTF">2025-03-26T12:54:00Z</dcterms:modified>
</cp:coreProperties>
</file>