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17" w:rsidRDefault="007E0717" w:rsidP="00CE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717" w:rsidRDefault="007E0717" w:rsidP="00CE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717" w:rsidRDefault="007E0717" w:rsidP="00CE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717" w:rsidRPr="00DF5A3C" w:rsidRDefault="007E0717" w:rsidP="00CE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5A3C">
        <w:rPr>
          <w:rFonts w:ascii="Times New Roman" w:hAnsi="Times New Roman"/>
          <w:b/>
          <w:sz w:val="28"/>
          <w:szCs w:val="28"/>
        </w:rPr>
        <w:t xml:space="preserve">Отчёт депутата городской Думы </w:t>
      </w:r>
      <w:proofErr w:type="gramStart"/>
      <w:r w:rsidRPr="00DF5A3C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DF5A3C">
        <w:rPr>
          <w:rFonts w:ascii="Times New Roman" w:hAnsi="Times New Roman"/>
          <w:b/>
          <w:sz w:val="28"/>
          <w:szCs w:val="28"/>
        </w:rPr>
        <w:t>. Дзержинска</w:t>
      </w:r>
    </w:p>
    <w:p w:rsidR="007E0717" w:rsidRPr="00DF5A3C" w:rsidRDefault="007E0717" w:rsidP="00CE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Сипрова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Сергея Викторовича (приступил к исполнению депутатских полномочий с 15 сентября 2025 года)</w:t>
      </w:r>
    </w:p>
    <w:p w:rsidR="007E0717" w:rsidRDefault="007E0717" w:rsidP="00CE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5A3C">
        <w:rPr>
          <w:rFonts w:ascii="Times New Roman" w:hAnsi="Times New Roman"/>
          <w:b/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2025 г"/>
        </w:smartTagPr>
        <w:r w:rsidRPr="00DF5A3C">
          <w:rPr>
            <w:rFonts w:ascii="Times New Roman" w:hAnsi="Times New Roman"/>
            <w:b/>
            <w:sz w:val="28"/>
            <w:szCs w:val="28"/>
          </w:rPr>
          <w:t>202</w:t>
        </w:r>
        <w:r>
          <w:rPr>
            <w:rFonts w:ascii="Times New Roman" w:hAnsi="Times New Roman"/>
            <w:b/>
            <w:sz w:val="28"/>
            <w:szCs w:val="28"/>
          </w:rPr>
          <w:t>5</w:t>
        </w:r>
        <w:r w:rsidRPr="00DF5A3C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DF5A3C">
        <w:rPr>
          <w:rFonts w:ascii="Times New Roman" w:hAnsi="Times New Roman"/>
          <w:b/>
          <w:sz w:val="28"/>
          <w:szCs w:val="28"/>
        </w:rPr>
        <w:t>., округ № 2</w:t>
      </w:r>
    </w:p>
    <w:p w:rsidR="007E0717" w:rsidRDefault="007E0717" w:rsidP="00CE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717" w:rsidRDefault="007E0717" w:rsidP="00727781">
      <w:pPr>
        <w:keepNext/>
        <w:spacing w:before="240" w:after="120"/>
        <w:rPr>
          <w:rFonts w:ascii="Times New Roman" w:hAnsi="Times New Roman"/>
          <w:b/>
          <w:sz w:val="28"/>
          <w:szCs w:val="24"/>
        </w:rPr>
      </w:pPr>
    </w:p>
    <w:p w:rsidR="007E0717" w:rsidRDefault="007E0717" w:rsidP="00727781">
      <w:pPr>
        <w:keepNext/>
        <w:spacing w:before="240" w:after="12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7478"/>
      </w:tblGrid>
      <w:tr w:rsidR="007E0717" w:rsidRPr="00135A5B" w:rsidTr="00135A5B">
        <w:tc>
          <w:tcPr>
            <w:tcW w:w="2093" w:type="dxa"/>
          </w:tcPr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8"/>
                <w:szCs w:val="24"/>
              </w:rPr>
            </w:pPr>
            <w:r w:rsidRPr="00135A5B">
              <w:rPr>
                <w:rFonts w:ascii="Times New Roman" w:hAnsi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7478" w:type="dxa"/>
          </w:tcPr>
          <w:p w:rsidR="007E0717" w:rsidRPr="005905C6" w:rsidRDefault="007E0717" w:rsidP="00135A5B">
            <w:pPr>
              <w:keepNext/>
              <w:spacing w:before="240" w:after="120"/>
              <w:rPr>
                <w:rFonts w:ascii="Times New Roman" w:hAnsi="Times New Roman"/>
                <w:sz w:val="26"/>
                <w:szCs w:val="26"/>
              </w:rPr>
            </w:pPr>
            <w:r w:rsidRPr="00135A5B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5A5B">
              <w:rPr>
                <w:rFonts w:ascii="Times New Roman" w:hAnsi="Times New Roman"/>
                <w:sz w:val="26"/>
                <w:szCs w:val="26"/>
              </w:rPr>
              <w:t>В течение 2025 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ода </w:t>
            </w:r>
            <w:r w:rsidRPr="00135A5B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  <w:proofErr w:type="spellStart"/>
            <w:r w:rsidRPr="00135A5B">
              <w:rPr>
                <w:rFonts w:ascii="Times New Roman" w:hAnsi="Times New Roman"/>
                <w:sz w:val="26"/>
                <w:szCs w:val="26"/>
              </w:rPr>
              <w:t>Сипров</w:t>
            </w:r>
            <w:proofErr w:type="spellEnd"/>
            <w:r w:rsidRPr="00135A5B">
              <w:rPr>
                <w:rFonts w:ascii="Times New Roman" w:hAnsi="Times New Roman"/>
                <w:sz w:val="26"/>
                <w:szCs w:val="26"/>
              </w:rPr>
              <w:t xml:space="preserve"> С.В. принял участие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5A5B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четырёх </w:t>
            </w:r>
            <w:r w:rsidRPr="00135A5B">
              <w:rPr>
                <w:rFonts w:ascii="Times New Roman" w:hAnsi="Times New Roman"/>
                <w:b/>
                <w:sz w:val="26"/>
                <w:szCs w:val="26"/>
              </w:rPr>
              <w:t xml:space="preserve"> заседаниях городской Думы.</w:t>
            </w:r>
          </w:p>
          <w:p w:rsidR="007E0717" w:rsidRDefault="007E0717" w:rsidP="00135A5B">
            <w:pPr>
              <w:pStyle w:val="a4"/>
              <w:tabs>
                <w:tab w:val="left" w:pos="0"/>
                <w:tab w:val="left" w:pos="540"/>
              </w:tabs>
              <w:spacing w:line="276" w:lineRule="auto"/>
            </w:pPr>
            <w:r>
              <w:t xml:space="preserve">2. Депутат </w:t>
            </w:r>
            <w:proofErr w:type="spellStart"/>
            <w:r>
              <w:t>Сипров</w:t>
            </w:r>
            <w:proofErr w:type="spellEnd"/>
            <w:r>
              <w:t xml:space="preserve"> С.В.</w:t>
            </w:r>
            <w:r w:rsidRPr="00817BB1">
              <w:t xml:space="preserve">  работает в двух комитетах городской Думы</w:t>
            </w:r>
            <w:r>
              <w:t>:</w:t>
            </w:r>
          </w:p>
          <w:p w:rsidR="007E0717" w:rsidRDefault="007E0717" w:rsidP="00135A5B">
            <w:pPr>
              <w:pStyle w:val="a4"/>
              <w:tabs>
                <w:tab w:val="left" w:pos="0"/>
                <w:tab w:val="left" w:pos="540"/>
              </w:tabs>
              <w:spacing w:line="276" w:lineRule="auto"/>
            </w:pPr>
          </w:p>
          <w:p w:rsidR="007E0717" w:rsidRDefault="007E0717" w:rsidP="00135A5B">
            <w:pPr>
              <w:pStyle w:val="a4"/>
              <w:tabs>
                <w:tab w:val="left" w:pos="0"/>
                <w:tab w:val="left" w:pos="540"/>
              </w:tabs>
              <w:spacing w:line="276" w:lineRule="auto"/>
            </w:pPr>
            <w:r>
              <w:t>- Комитет по предпринимательству, потребительскому рынку, управлению муниципальным имуществом и антимонопольной политике. Принял участие в пяти заседаниях.</w:t>
            </w:r>
          </w:p>
          <w:p w:rsidR="007E0717" w:rsidRDefault="007E0717" w:rsidP="00135A5B">
            <w:pPr>
              <w:pStyle w:val="a4"/>
              <w:tabs>
                <w:tab w:val="left" w:pos="0"/>
                <w:tab w:val="left" w:pos="540"/>
              </w:tabs>
              <w:spacing w:line="276" w:lineRule="auto"/>
            </w:pPr>
          </w:p>
          <w:p w:rsidR="007E0717" w:rsidRDefault="007E0717" w:rsidP="00135A5B">
            <w:pPr>
              <w:pStyle w:val="a4"/>
              <w:tabs>
                <w:tab w:val="left" w:pos="0"/>
                <w:tab w:val="left" w:pos="540"/>
              </w:tabs>
              <w:spacing w:line="276" w:lineRule="auto"/>
            </w:pPr>
            <w:r>
              <w:t>- Комитет по социальному развитию города, бюджетной, финансовой и налоговой политике. Принял участие в пяти заседаниях.</w:t>
            </w:r>
          </w:p>
          <w:p w:rsidR="007E0717" w:rsidRPr="008C476F" w:rsidRDefault="007E0717" w:rsidP="00135A5B">
            <w:pPr>
              <w:pStyle w:val="a4"/>
              <w:tabs>
                <w:tab w:val="left" w:pos="0"/>
                <w:tab w:val="left" w:pos="540"/>
              </w:tabs>
              <w:spacing w:line="276" w:lineRule="auto"/>
            </w:pPr>
            <w:r w:rsidRPr="00135A5B">
              <w:rPr>
                <w:color w:val="313131"/>
              </w:rPr>
              <w:t xml:space="preserve">Комитет рассматривал вопросы, имеющие </w:t>
            </w:r>
            <w:proofErr w:type="gramStart"/>
            <w:r w:rsidRPr="00135A5B">
              <w:rPr>
                <w:color w:val="313131"/>
              </w:rPr>
              <w:t>важное значение</w:t>
            </w:r>
            <w:proofErr w:type="gramEnd"/>
            <w:r w:rsidRPr="00135A5B">
              <w:rPr>
                <w:color w:val="313131"/>
              </w:rPr>
              <w:t xml:space="preserve"> для жизнедеятельности города в целом, в том числе:</w:t>
            </w:r>
            <w:r w:rsidRPr="00135A5B">
              <w:rPr>
                <w:color w:val="313131"/>
              </w:rPr>
              <w:br/>
              <w:t xml:space="preserve">- </w:t>
            </w:r>
            <w:proofErr w:type="gramStart"/>
            <w:r w:rsidRPr="00135A5B">
              <w:rPr>
                <w:color w:val="313131"/>
              </w:rPr>
              <w:t>О планах администрации города по участию в национальных проектах и программах в 2025 году;</w:t>
            </w:r>
            <w:r w:rsidRPr="00135A5B">
              <w:rPr>
                <w:color w:val="313131"/>
              </w:rPr>
              <w:br/>
              <w:t>- Об оценке бюджетной и социальной эффективности деятельности муниципальных предприятий города Дзержинска;</w:t>
            </w:r>
            <w:r w:rsidRPr="00135A5B">
              <w:rPr>
                <w:color w:val="313131"/>
              </w:rPr>
              <w:br/>
              <w:t>- Об Основных направлениях бюджетной и налоговой политики городского округа город Дзержинск на 2026 год и плановый период 2027 и 2028 годов;</w:t>
            </w:r>
            <w:r w:rsidRPr="00135A5B">
              <w:rPr>
                <w:color w:val="313131"/>
              </w:rPr>
              <w:br/>
              <w:t>Все вопросы, которые были запланированы комитетом на 2025 год, рассмотрены.</w:t>
            </w:r>
            <w:proofErr w:type="gramEnd"/>
          </w:p>
          <w:p w:rsidR="007E0717" w:rsidRPr="00135A5B" w:rsidRDefault="007E0717" w:rsidP="00135A5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E0717" w:rsidRPr="00135A5B" w:rsidTr="00135A5B">
        <w:tc>
          <w:tcPr>
            <w:tcW w:w="2093" w:type="dxa"/>
          </w:tcPr>
          <w:p w:rsidR="007E0717" w:rsidRPr="00135A5B" w:rsidRDefault="007E0717" w:rsidP="00135A5B">
            <w:pPr>
              <w:pStyle w:val="a4"/>
              <w:tabs>
                <w:tab w:val="left" w:pos="0"/>
                <w:tab w:val="left" w:pos="540"/>
              </w:tabs>
              <w:spacing w:line="276" w:lineRule="auto"/>
              <w:rPr>
                <w:b/>
              </w:rPr>
            </w:pPr>
            <w:r w:rsidRPr="00135A5B">
              <w:rPr>
                <w:b/>
              </w:rPr>
              <w:t xml:space="preserve">Важные моменты работы  комитета Думы   по </w:t>
            </w:r>
            <w:proofErr w:type="spellStart"/>
            <w:proofErr w:type="gramStart"/>
            <w:r w:rsidRPr="00135A5B">
              <w:rPr>
                <w:b/>
              </w:rPr>
              <w:t>предпринима</w:t>
            </w:r>
            <w:r>
              <w:rPr>
                <w:b/>
              </w:rPr>
              <w:t>-</w:t>
            </w:r>
            <w:r w:rsidRPr="00135A5B">
              <w:rPr>
                <w:b/>
              </w:rPr>
              <w:t>тельству</w:t>
            </w:r>
            <w:proofErr w:type="spellEnd"/>
            <w:proofErr w:type="gramEnd"/>
            <w:r w:rsidRPr="00135A5B">
              <w:rPr>
                <w:b/>
              </w:rPr>
              <w:t xml:space="preserve">, </w:t>
            </w:r>
            <w:proofErr w:type="spellStart"/>
            <w:r w:rsidRPr="00135A5B">
              <w:rPr>
                <w:b/>
              </w:rPr>
              <w:t>потребительско</w:t>
            </w:r>
            <w:r>
              <w:rPr>
                <w:b/>
              </w:rPr>
              <w:t>-</w:t>
            </w:r>
            <w:r w:rsidRPr="00135A5B">
              <w:rPr>
                <w:b/>
              </w:rPr>
              <w:t>му</w:t>
            </w:r>
            <w:proofErr w:type="spellEnd"/>
            <w:r w:rsidRPr="00135A5B">
              <w:rPr>
                <w:b/>
              </w:rPr>
              <w:t xml:space="preserve"> рынку, управлению муниципальным имуществом и </w:t>
            </w:r>
            <w:proofErr w:type="spellStart"/>
            <w:r w:rsidRPr="00135A5B">
              <w:rPr>
                <w:b/>
              </w:rPr>
              <w:lastRenderedPageBreak/>
              <w:t>антимонополь</w:t>
            </w:r>
            <w:r>
              <w:rPr>
                <w:b/>
              </w:rPr>
              <w:t>-</w:t>
            </w:r>
            <w:r w:rsidRPr="00135A5B">
              <w:rPr>
                <w:b/>
              </w:rPr>
              <w:t>ной</w:t>
            </w:r>
            <w:proofErr w:type="spellEnd"/>
            <w:r w:rsidRPr="00135A5B">
              <w:rPr>
                <w:b/>
              </w:rPr>
              <w:t xml:space="preserve"> политике.</w:t>
            </w:r>
          </w:p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78" w:type="dxa"/>
          </w:tcPr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135A5B">
              <w:rPr>
                <w:rFonts w:ascii="Times New Roman" w:hAnsi="Times New Roman"/>
                <w:color w:val="313131"/>
                <w:sz w:val="24"/>
                <w:szCs w:val="24"/>
              </w:rPr>
              <w:lastRenderedPageBreak/>
              <w:t>В октябре комитет рекомендовал администрации города утвердить новую муниципальную программу «Развитие предпринимательства на территории городского округа город Дзержинск» на 2026–2028 годы. Было отмечено, что программа разработана в полном соответствии с Порядком разработки, реализации и оценки эффективности муниципальных программ и содержит актуальные меры поддержки бизнеса.</w:t>
            </w:r>
            <w:r w:rsidRPr="00135A5B">
              <w:rPr>
                <w:rFonts w:ascii="Times New Roman" w:hAnsi="Times New Roman"/>
                <w:color w:val="313131"/>
                <w:sz w:val="24"/>
                <w:szCs w:val="24"/>
              </w:rPr>
              <w:br/>
              <w:t xml:space="preserve">На заседании комитета в ноябре были рассмотрены ключевые вопросы, определяющие имущественную </w:t>
            </w:r>
            <w:proofErr w:type="gramStart"/>
            <w:r w:rsidRPr="00135A5B">
              <w:rPr>
                <w:rFonts w:ascii="Times New Roman" w:hAnsi="Times New Roman"/>
                <w:color w:val="313131"/>
                <w:sz w:val="24"/>
                <w:szCs w:val="24"/>
              </w:rPr>
              <w:t>политику на</w:t>
            </w:r>
            <w:proofErr w:type="gramEnd"/>
            <w:r w:rsidRPr="00135A5B">
              <w:rPr>
                <w:rFonts w:ascii="Times New Roman" w:hAnsi="Times New Roman"/>
                <w:color w:val="313131"/>
                <w:sz w:val="24"/>
                <w:szCs w:val="24"/>
              </w:rPr>
              <w:t xml:space="preserve"> следующий </w:t>
            </w:r>
            <w:r w:rsidRPr="00135A5B">
              <w:rPr>
                <w:rFonts w:ascii="Times New Roman" w:hAnsi="Times New Roman"/>
                <w:color w:val="313131"/>
                <w:sz w:val="24"/>
                <w:szCs w:val="24"/>
              </w:rPr>
              <w:lastRenderedPageBreak/>
              <w:t>год. Депутаты рекомендовали городской Думе к принятию два значимых правовых акта: «Об утверждении Прогнозного плана (программы) приватизации муниципального имущества города Дзержинска на 2026-2028 годы» и «О базовой ставке арендной платы на 2026 год». Также в ноябре комитетом были заслушаны итоги работы МАУ «Бизнес-инкубатор» в 2025 году и очередной отчет КУМИ о переданных в аренду объектах муниципальной собственности.</w:t>
            </w:r>
          </w:p>
        </w:tc>
      </w:tr>
      <w:tr w:rsidR="007E0717" w:rsidRPr="00135A5B" w:rsidTr="00135A5B">
        <w:tc>
          <w:tcPr>
            <w:tcW w:w="2093" w:type="dxa"/>
          </w:tcPr>
          <w:p w:rsidR="007E0717" w:rsidRPr="00135A5B" w:rsidRDefault="007E0717" w:rsidP="00135A5B">
            <w:pPr>
              <w:pStyle w:val="a4"/>
              <w:tabs>
                <w:tab w:val="left" w:pos="0"/>
                <w:tab w:val="left" w:pos="540"/>
              </w:tabs>
              <w:spacing w:line="276" w:lineRule="auto"/>
              <w:rPr>
                <w:b/>
              </w:rPr>
            </w:pPr>
            <w:r w:rsidRPr="00135A5B">
              <w:rPr>
                <w:b/>
              </w:rPr>
              <w:lastRenderedPageBreak/>
              <w:t>Важные моменты работы  комитета Думы   по социальному развитию города, бюджетной, финансовой и налоговой политике.</w:t>
            </w:r>
          </w:p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78" w:type="dxa"/>
          </w:tcPr>
          <w:p w:rsidR="007E0717" w:rsidRPr="008C476F" w:rsidRDefault="007E0717" w:rsidP="00135A5B">
            <w:pPr>
              <w:pStyle w:val="a4"/>
              <w:tabs>
                <w:tab w:val="left" w:pos="0"/>
                <w:tab w:val="left" w:pos="540"/>
              </w:tabs>
              <w:spacing w:line="276" w:lineRule="auto"/>
            </w:pPr>
            <w:r w:rsidRPr="00135A5B">
              <w:rPr>
                <w:color w:val="313131"/>
              </w:rPr>
              <w:t xml:space="preserve">Комитет рассматривал вопросы, имеющие </w:t>
            </w:r>
            <w:proofErr w:type="gramStart"/>
            <w:r w:rsidRPr="00135A5B">
              <w:rPr>
                <w:color w:val="313131"/>
              </w:rPr>
              <w:t>важное значение</w:t>
            </w:r>
            <w:proofErr w:type="gramEnd"/>
            <w:r w:rsidRPr="00135A5B">
              <w:rPr>
                <w:color w:val="313131"/>
              </w:rPr>
              <w:t xml:space="preserve"> для жизнедеятельности города в целом, в том числе:</w:t>
            </w:r>
            <w:r w:rsidRPr="00135A5B">
              <w:rPr>
                <w:color w:val="313131"/>
              </w:rPr>
              <w:br/>
              <w:t xml:space="preserve">- </w:t>
            </w:r>
            <w:proofErr w:type="gramStart"/>
            <w:r w:rsidRPr="00135A5B">
              <w:rPr>
                <w:color w:val="313131"/>
              </w:rPr>
              <w:t>О планах администрации города по участию в национальных проектах и программах в 2025 году;</w:t>
            </w:r>
            <w:r w:rsidRPr="00135A5B">
              <w:rPr>
                <w:color w:val="313131"/>
              </w:rPr>
              <w:br/>
              <w:t>- Об оценке бюджетной и социальной эффективности деятельности муниципальных предприятий города Дзержинска;</w:t>
            </w:r>
            <w:r w:rsidRPr="00135A5B">
              <w:rPr>
                <w:color w:val="313131"/>
              </w:rPr>
              <w:br/>
              <w:t>- Об Основных направлениях бюджетной и налоговой политики городского округа город Дзержинск на 2026 год и плановый период 2027 и 2028 годов;</w:t>
            </w:r>
            <w:r w:rsidRPr="00135A5B">
              <w:rPr>
                <w:color w:val="313131"/>
              </w:rPr>
              <w:br/>
              <w:t>Все вопросы, которые были запланированы комитетом на 2025 год, рассмотрены.</w:t>
            </w:r>
            <w:proofErr w:type="gramEnd"/>
          </w:p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7E0717" w:rsidRPr="00135A5B" w:rsidTr="00135A5B">
        <w:tc>
          <w:tcPr>
            <w:tcW w:w="2093" w:type="dxa"/>
          </w:tcPr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8"/>
                <w:szCs w:val="24"/>
              </w:rPr>
            </w:pPr>
            <w:r w:rsidRPr="00135A5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Выступления и публикации  в СМИ, Интернет</w:t>
            </w:r>
          </w:p>
        </w:tc>
        <w:tc>
          <w:tcPr>
            <w:tcW w:w="7478" w:type="dxa"/>
          </w:tcPr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8"/>
                <w:szCs w:val="24"/>
              </w:rPr>
            </w:pPr>
            <w:r w:rsidRPr="00135A5B">
              <w:rPr>
                <w:rFonts w:ascii="Times New Roman" w:hAnsi="Times New Roman"/>
                <w:b/>
                <w:sz w:val="28"/>
                <w:szCs w:val="24"/>
              </w:rPr>
              <w:t xml:space="preserve">Социальная сеть </w:t>
            </w:r>
            <w:proofErr w:type="spellStart"/>
            <w:r w:rsidRPr="00135A5B">
              <w:rPr>
                <w:rFonts w:ascii="Times New Roman" w:hAnsi="Times New Roman"/>
                <w:b/>
                <w:sz w:val="28"/>
                <w:szCs w:val="24"/>
              </w:rPr>
              <w:t>ВКонтакте</w:t>
            </w:r>
            <w:proofErr w:type="spellEnd"/>
          </w:p>
        </w:tc>
      </w:tr>
      <w:tr w:rsidR="007E0717" w:rsidRPr="00135A5B" w:rsidTr="00135A5B">
        <w:tc>
          <w:tcPr>
            <w:tcW w:w="2093" w:type="dxa"/>
          </w:tcPr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8"/>
                <w:szCs w:val="24"/>
              </w:rPr>
            </w:pPr>
            <w:r w:rsidRPr="00135A5B">
              <w:rPr>
                <w:rFonts w:ascii="Times New Roman" w:hAnsi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7478" w:type="dxa"/>
          </w:tcPr>
          <w:p w:rsidR="007E0717" w:rsidRPr="00135A5B" w:rsidRDefault="007E0717" w:rsidP="00135A5B">
            <w:pPr>
              <w:pStyle w:val="a8"/>
              <w:keepNext/>
              <w:numPr>
                <w:ilvl w:val="0"/>
                <w:numId w:val="1"/>
              </w:numPr>
              <w:spacing w:before="240" w:after="120"/>
              <w:rPr>
                <w:rFonts w:ascii="Times New Roman" w:hAnsi="Times New Roman"/>
                <w:sz w:val="24"/>
                <w:szCs w:val="24"/>
              </w:rPr>
            </w:pPr>
            <w:r w:rsidRPr="00135A5B">
              <w:rPr>
                <w:rFonts w:ascii="Times New Roman" w:hAnsi="Times New Roman"/>
                <w:sz w:val="24"/>
                <w:szCs w:val="24"/>
              </w:rPr>
              <w:t xml:space="preserve">16.08.2025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35A5B">
              <w:rPr>
                <w:rFonts w:ascii="Times New Roman" w:hAnsi="Times New Roman"/>
                <w:sz w:val="24"/>
                <w:szCs w:val="24"/>
              </w:rPr>
              <w:t>Встреча с жителями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омов </w:t>
            </w:r>
            <w:r w:rsidRPr="00135A5B">
              <w:rPr>
                <w:rFonts w:ascii="Times New Roman" w:hAnsi="Times New Roman"/>
                <w:sz w:val="24"/>
                <w:szCs w:val="24"/>
              </w:rPr>
              <w:t xml:space="preserve"> 17, 17А, 17Б по бульвару Космонавтов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A5B">
              <w:rPr>
                <w:rFonts w:ascii="Times New Roman" w:hAnsi="Times New Roman"/>
                <w:sz w:val="24"/>
                <w:szCs w:val="24"/>
              </w:rPr>
              <w:t xml:space="preserve"> по вопросу благоустройства двора.</w:t>
            </w:r>
          </w:p>
          <w:p w:rsidR="007E0717" w:rsidRPr="00135A5B" w:rsidRDefault="007E0717" w:rsidP="00135A5B">
            <w:pPr>
              <w:pStyle w:val="a8"/>
              <w:keepNext/>
              <w:spacing w:before="240" w:after="120"/>
              <w:rPr>
                <w:rFonts w:ascii="Times New Roman" w:hAnsi="Times New Roman"/>
                <w:sz w:val="24"/>
                <w:szCs w:val="24"/>
              </w:rPr>
            </w:pPr>
          </w:p>
          <w:p w:rsidR="007E0717" w:rsidRPr="00135A5B" w:rsidRDefault="007E0717" w:rsidP="00135A5B">
            <w:pPr>
              <w:pStyle w:val="a8"/>
              <w:keepNext/>
              <w:numPr>
                <w:ilvl w:val="0"/>
                <w:numId w:val="1"/>
              </w:numPr>
              <w:spacing w:before="240" w:after="120"/>
              <w:rPr>
                <w:rFonts w:ascii="Times New Roman" w:hAnsi="Times New Roman"/>
                <w:sz w:val="24"/>
                <w:szCs w:val="24"/>
              </w:rPr>
            </w:pPr>
            <w:r w:rsidRPr="00135A5B">
              <w:rPr>
                <w:rFonts w:ascii="Times New Roman" w:hAnsi="Times New Roman"/>
                <w:sz w:val="24"/>
                <w:szCs w:val="24"/>
              </w:rPr>
              <w:t xml:space="preserve">15.09.2025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35A5B">
              <w:rPr>
                <w:rFonts w:ascii="Times New Roman" w:hAnsi="Times New Roman"/>
                <w:sz w:val="24"/>
                <w:szCs w:val="24"/>
              </w:rPr>
              <w:t>Встреча с жителями дома №15А по бульвару Космонавтов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A5B">
              <w:rPr>
                <w:rFonts w:ascii="Times New Roman" w:hAnsi="Times New Roman"/>
                <w:sz w:val="24"/>
                <w:szCs w:val="24"/>
              </w:rPr>
              <w:t xml:space="preserve"> по вопросу разбитой дороги от дома №15 </w:t>
            </w:r>
            <w:proofErr w:type="gramStart"/>
            <w:r w:rsidRPr="00135A5B">
              <w:rPr>
                <w:rFonts w:ascii="Times New Roman" w:hAnsi="Times New Roman"/>
                <w:sz w:val="24"/>
                <w:szCs w:val="24"/>
              </w:rPr>
              <w:t>по б</w:t>
            </w:r>
            <w:proofErr w:type="gramEnd"/>
            <w:r w:rsidRPr="00135A5B">
              <w:rPr>
                <w:rFonts w:ascii="Times New Roman" w:hAnsi="Times New Roman"/>
                <w:sz w:val="24"/>
                <w:szCs w:val="24"/>
              </w:rPr>
              <w:t xml:space="preserve">. Космонавтов, вдоль домов №15А по б. Космонавтов и №43 по улице </w:t>
            </w:r>
            <w:proofErr w:type="spellStart"/>
            <w:r w:rsidRPr="00135A5B">
              <w:rPr>
                <w:rFonts w:ascii="Times New Roman" w:hAnsi="Times New Roman"/>
                <w:sz w:val="24"/>
                <w:szCs w:val="24"/>
              </w:rPr>
              <w:t>Патоличева</w:t>
            </w:r>
            <w:proofErr w:type="spellEnd"/>
            <w:r w:rsidRPr="00135A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717" w:rsidRPr="00135A5B" w:rsidRDefault="007E0717" w:rsidP="00F353EF">
            <w:pPr>
              <w:pStyle w:val="a8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7E0717" w:rsidRPr="00135A5B" w:rsidRDefault="007E0717" w:rsidP="00135A5B">
            <w:pPr>
              <w:pStyle w:val="a8"/>
              <w:keepNext/>
              <w:spacing w:before="240" w:after="120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7E0717" w:rsidRPr="00135A5B" w:rsidTr="00135A5B">
        <w:trPr>
          <w:trHeight w:val="7453"/>
        </w:trPr>
        <w:tc>
          <w:tcPr>
            <w:tcW w:w="2093" w:type="dxa"/>
          </w:tcPr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b/>
                <w:sz w:val="28"/>
                <w:szCs w:val="24"/>
              </w:rPr>
            </w:pPr>
            <w:r w:rsidRPr="00135A5B">
              <w:rPr>
                <w:rFonts w:ascii="Times New Roman" w:hAnsi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7478" w:type="dxa"/>
          </w:tcPr>
          <w:tbl>
            <w:tblPr>
              <w:tblW w:w="72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216"/>
              <w:gridCol w:w="1065"/>
              <w:gridCol w:w="1006"/>
              <w:gridCol w:w="950"/>
              <w:gridCol w:w="1601"/>
              <w:gridCol w:w="1420"/>
            </w:tblGrid>
            <w:tr w:rsidR="007E0717" w:rsidRPr="00135A5B" w:rsidTr="00135A5B"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E427DD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Благо </w:t>
                  </w:r>
                  <w:proofErr w:type="gramStart"/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устрой </w:t>
                  </w:r>
                  <w:proofErr w:type="spellStart"/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ство</w:t>
                  </w:r>
                  <w:proofErr w:type="spellEnd"/>
                  <w:proofErr w:type="gramEnd"/>
                </w:p>
              </w:tc>
              <w:tc>
                <w:tcPr>
                  <w:tcW w:w="1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E427DD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УК ЖКХ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E427DD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Трудо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устрой</w:t>
                  </w:r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ство</w:t>
                  </w:r>
                  <w:proofErr w:type="gramEnd"/>
                </w:p>
              </w:tc>
              <w:tc>
                <w:tcPr>
                  <w:tcW w:w="1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E427DD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 выделении средств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Консу</w:t>
                  </w:r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ль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  <w:p w:rsidR="007E0717" w:rsidRPr="00E427DD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тации</w:t>
                  </w:r>
                  <w:proofErr w:type="spellEnd"/>
                </w:p>
              </w:tc>
            </w:tr>
            <w:tr w:rsidR="007E0717" w:rsidRPr="00135A5B" w:rsidTr="00135A5B"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E427DD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Лич</w:t>
                  </w:r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ные при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ё</w:t>
                  </w:r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мы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 w:rsidRPr="00135A5B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8</w:t>
                  </w:r>
                </w:p>
              </w:tc>
              <w:tc>
                <w:tcPr>
                  <w:tcW w:w="1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</w:tr>
            <w:tr w:rsidR="007E0717" w:rsidRPr="00135A5B" w:rsidTr="00135A5B"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E427DD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Письме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н-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ные</w:t>
                  </w:r>
                  <w:proofErr w:type="spellEnd"/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устные </w:t>
                  </w:r>
                  <w:proofErr w:type="spellStart"/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обраще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ния</w:t>
                  </w:r>
                  <w:proofErr w:type="spellEnd"/>
                  <w:r w:rsidRPr="00E427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граждан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717" w:rsidRPr="00135A5B" w:rsidRDefault="007E0717" w:rsidP="00135A5B">
                  <w:pPr>
                    <w:keepNext/>
                    <w:spacing w:before="240" w:after="120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</w:tc>
            </w:tr>
          </w:tbl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sz w:val="24"/>
                <w:szCs w:val="24"/>
              </w:rPr>
            </w:pPr>
            <w:r w:rsidRPr="00135A5B">
              <w:rPr>
                <w:rFonts w:ascii="Times New Roman" w:hAnsi="Times New Roman"/>
                <w:sz w:val="24"/>
                <w:szCs w:val="24"/>
              </w:rPr>
              <w:t>Наиболее часто встречающиеся вопросы:</w:t>
            </w:r>
          </w:p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35A5B">
              <w:rPr>
                <w:rFonts w:ascii="Times New Roman" w:hAnsi="Times New Roman"/>
                <w:sz w:val="24"/>
                <w:szCs w:val="24"/>
              </w:rPr>
              <w:t xml:space="preserve"> Отсутствие освещения на некоторых улицах округа.</w:t>
            </w:r>
          </w:p>
          <w:p w:rsidR="007E0717" w:rsidRPr="00135A5B" w:rsidRDefault="007E0717" w:rsidP="00135A5B">
            <w:pPr>
              <w:keepNext/>
              <w:spacing w:before="240" w:after="120"/>
              <w:rPr>
                <w:rFonts w:ascii="Times New Roman" w:hAnsi="Times New Roman"/>
                <w:sz w:val="24"/>
                <w:szCs w:val="24"/>
              </w:rPr>
            </w:pPr>
            <w:r w:rsidRPr="00135A5B">
              <w:rPr>
                <w:rFonts w:ascii="Times New Roman" w:hAnsi="Times New Roman"/>
                <w:sz w:val="24"/>
                <w:szCs w:val="24"/>
              </w:rPr>
              <w:t>2. Благоустройство дворовой, придомовой территорий.</w:t>
            </w:r>
          </w:p>
        </w:tc>
      </w:tr>
    </w:tbl>
    <w:p w:rsidR="007E0717" w:rsidRPr="00CE6710" w:rsidRDefault="007E0717" w:rsidP="00CE6710">
      <w:pPr>
        <w:keepNext/>
        <w:spacing w:before="240" w:after="120"/>
        <w:ind w:firstLine="340"/>
        <w:rPr>
          <w:rFonts w:ascii="Times New Roman" w:hAnsi="Times New Roman"/>
          <w:b/>
          <w:sz w:val="28"/>
          <w:szCs w:val="24"/>
        </w:rPr>
      </w:pPr>
    </w:p>
    <w:p w:rsidR="00780E8A" w:rsidRDefault="00780E8A" w:rsidP="00727781">
      <w:pPr>
        <w:keepNext/>
        <w:spacing w:before="240" w:after="120"/>
        <w:ind w:firstLine="340"/>
        <w:jc w:val="center"/>
        <w:rPr>
          <w:rFonts w:ascii="Times New Roman" w:hAnsi="Times New Roman"/>
          <w:b/>
          <w:sz w:val="28"/>
          <w:szCs w:val="24"/>
        </w:rPr>
      </w:pPr>
    </w:p>
    <w:p w:rsidR="00435920" w:rsidRDefault="00435920" w:rsidP="00780E8A">
      <w:pPr>
        <w:keepNext/>
        <w:spacing w:before="240" w:after="120"/>
        <w:ind w:firstLine="340"/>
        <w:jc w:val="center"/>
        <w:rPr>
          <w:rFonts w:ascii="Times New Roman" w:hAnsi="Times New Roman"/>
          <w:b/>
          <w:sz w:val="28"/>
          <w:szCs w:val="24"/>
        </w:rPr>
      </w:pPr>
    </w:p>
    <w:p w:rsidR="00780E8A" w:rsidRDefault="00780E8A" w:rsidP="00780E8A">
      <w:pPr>
        <w:keepNext/>
        <w:spacing w:before="240" w:after="120"/>
        <w:ind w:firstLine="34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До сентября 2025 года депутатом по второму округу (седьмой созыв) был  Панов В.В.</w:t>
      </w:r>
    </w:p>
    <w:p w:rsidR="007E0717" w:rsidRPr="00780E8A" w:rsidRDefault="007E0717" w:rsidP="00780E8A">
      <w:pPr>
        <w:keepNext/>
        <w:spacing w:before="240" w:after="120"/>
        <w:ind w:firstLine="340"/>
        <w:jc w:val="center"/>
        <w:rPr>
          <w:rFonts w:ascii="Times New Roman" w:hAnsi="Times New Roman"/>
          <w:b/>
          <w:sz w:val="28"/>
          <w:szCs w:val="24"/>
        </w:rPr>
      </w:pPr>
      <w:r w:rsidRPr="00780E8A">
        <w:rPr>
          <w:rFonts w:ascii="Times New Roman" w:hAnsi="Times New Roman"/>
          <w:b/>
          <w:sz w:val="28"/>
          <w:szCs w:val="24"/>
        </w:rPr>
        <w:t xml:space="preserve">Расходование средств Резерва поддержки территорий в 2025 году Депутатом </w:t>
      </w:r>
      <w:r w:rsidRPr="00780E8A">
        <w:rPr>
          <w:rFonts w:ascii="Times New Roman" w:hAnsi="Times New Roman"/>
          <w:b/>
          <w:sz w:val="28"/>
          <w:szCs w:val="24"/>
          <w:lang w:val="en-US"/>
        </w:rPr>
        <w:t>VII</w:t>
      </w:r>
      <w:r w:rsidRPr="00780E8A">
        <w:rPr>
          <w:rFonts w:ascii="Times New Roman" w:hAnsi="Times New Roman"/>
          <w:b/>
          <w:sz w:val="28"/>
          <w:szCs w:val="24"/>
        </w:rPr>
        <w:t xml:space="preserve"> созыва Пановым В.В.:</w:t>
      </w:r>
    </w:p>
    <w:p w:rsidR="007E0717" w:rsidRPr="00780E8A" w:rsidRDefault="007E0717"/>
    <w:tbl>
      <w:tblPr>
        <w:tblW w:w="9351" w:type="dxa"/>
        <w:tblLook w:val="00A0"/>
      </w:tblPr>
      <w:tblGrid>
        <w:gridCol w:w="3823"/>
        <w:gridCol w:w="3827"/>
        <w:gridCol w:w="1701"/>
      </w:tblGrid>
      <w:tr w:rsidR="007E0717" w:rsidRPr="00780E8A" w:rsidTr="00646C4F">
        <w:trPr>
          <w:trHeight w:val="5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17" w:rsidRPr="00780E8A" w:rsidRDefault="007E0717" w:rsidP="00646C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Направление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717" w:rsidRPr="00780E8A" w:rsidRDefault="007E0717" w:rsidP="00646C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717" w:rsidRPr="00780E8A" w:rsidRDefault="007E0717" w:rsidP="00646C4F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Сумма,</w:t>
            </w:r>
            <w:r w:rsidRPr="00780E8A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br/>
              <w:t>руб.</w:t>
            </w:r>
          </w:p>
        </w:tc>
      </w:tr>
      <w:tr w:rsidR="007E0717" w:rsidRPr="00780E8A" w:rsidTr="00646C4F">
        <w:trPr>
          <w:trHeight w:val="7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17" w:rsidRPr="00780E8A" w:rsidRDefault="007E0717" w:rsidP="00727781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val="en-US" w:eastAsia="ru-RU"/>
              </w:rPr>
            </w:pPr>
            <w:r w:rsidRPr="00780E8A">
              <w:rPr>
                <w:rFonts w:ascii="Times New Roman" w:hAnsi="Times New Roman"/>
                <w:sz w:val="28"/>
                <w:szCs w:val="24"/>
                <w:lang w:eastAsia="ru-RU"/>
              </w:rPr>
              <w:t>МБДОУ Детский сад №82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717" w:rsidRPr="00780E8A" w:rsidRDefault="007E0717" w:rsidP="00646C4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sz w:val="28"/>
                <w:szCs w:val="24"/>
                <w:lang w:eastAsia="ru-RU"/>
              </w:rPr>
              <w:t>Приобретение оконных блоков из ПВХ профилей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717" w:rsidRPr="00780E8A" w:rsidRDefault="007E0717" w:rsidP="00646C4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sz w:val="28"/>
                <w:szCs w:val="24"/>
                <w:lang w:eastAsia="ru-RU"/>
              </w:rPr>
              <w:t>120 000,00</w:t>
            </w:r>
          </w:p>
        </w:tc>
      </w:tr>
      <w:tr w:rsidR="007E0717" w:rsidRPr="00780E8A" w:rsidTr="00646C4F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17" w:rsidRPr="00780E8A" w:rsidRDefault="007E0717" w:rsidP="00727781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sz w:val="28"/>
                <w:szCs w:val="24"/>
                <w:lang w:eastAsia="ru-RU"/>
              </w:rPr>
              <w:t>МБОУ Лицей №21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717" w:rsidRPr="00780E8A" w:rsidRDefault="007E0717" w:rsidP="00646C4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sz w:val="28"/>
                <w:szCs w:val="24"/>
                <w:lang w:eastAsia="ru-RU"/>
              </w:rPr>
              <w:t>Приобретение стульев регулируемых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717" w:rsidRPr="00780E8A" w:rsidRDefault="007E0717" w:rsidP="00646C4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sz w:val="28"/>
                <w:szCs w:val="24"/>
                <w:lang w:eastAsia="ru-RU"/>
              </w:rPr>
              <w:t>300 000,00</w:t>
            </w:r>
          </w:p>
        </w:tc>
      </w:tr>
      <w:tr w:rsidR="007E0717" w:rsidRPr="00780E8A" w:rsidTr="00646C4F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17" w:rsidRPr="00780E8A" w:rsidRDefault="007E0717" w:rsidP="00727781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sz w:val="28"/>
                <w:szCs w:val="24"/>
                <w:lang w:eastAsia="ru-RU"/>
              </w:rPr>
              <w:t>МБОУ Лицей №21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717" w:rsidRPr="00780E8A" w:rsidRDefault="007E0717" w:rsidP="00646C4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sz w:val="28"/>
                <w:szCs w:val="24"/>
                <w:lang w:eastAsia="ru-RU"/>
              </w:rPr>
              <w:t>Приобретение парт двухместных на круглой трубе с перфорированным экраном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717" w:rsidRPr="00780E8A" w:rsidRDefault="007E0717" w:rsidP="00646C4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E8A">
              <w:rPr>
                <w:rFonts w:ascii="Times New Roman" w:hAnsi="Times New Roman"/>
                <w:sz w:val="28"/>
                <w:szCs w:val="24"/>
                <w:lang w:eastAsia="ru-RU"/>
              </w:rPr>
              <w:t>180 000,00</w:t>
            </w:r>
          </w:p>
        </w:tc>
      </w:tr>
    </w:tbl>
    <w:p w:rsidR="007E0717" w:rsidRDefault="007E0717"/>
    <w:p w:rsidR="007E0717" w:rsidRDefault="007E0717"/>
    <w:p w:rsidR="007E0717" w:rsidRDefault="007E0717"/>
    <w:p w:rsidR="007E0717" w:rsidRDefault="007E0717"/>
    <w:sectPr w:rsidR="007E0717" w:rsidSect="002B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F6D43"/>
    <w:multiLevelType w:val="hybridMultilevel"/>
    <w:tmpl w:val="C092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2FF7"/>
    <w:rsid w:val="000611BA"/>
    <w:rsid w:val="00082C0E"/>
    <w:rsid w:val="00127D36"/>
    <w:rsid w:val="00135A5B"/>
    <w:rsid w:val="001714EC"/>
    <w:rsid w:val="002314F2"/>
    <w:rsid w:val="00294886"/>
    <w:rsid w:val="002B74F7"/>
    <w:rsid w:val="002C2CBE"/>
    <w:rsid w:val="002C3371"/>
    <w:rsid w:val="003214EA"/>
    <w:rsid w:val="00435920"/>
    <w:rsid w:val="004E3776"/>
    <w:rsid w:val="005905C6"/>
    <w:rsid w:val="00646C4F"/>
    <w:rsid w:val="006622BE"/>
    <w:rsid w:val="006A026F"/>
    <w:rsid w:val="006D36BC"/>
    <w:rsid w:val="006E149C"/>
    <w:rsid w:val="00727781"/>
    <w:rsid w:val="00780E8A"/>
    <w:rsid w:val="007E0717"/>
    <w:rsid w:val="00817BB1"/>
    <w:rsid w:val="00837D14"/>
    <w:rsid w:val="008931CB"/>
    <w:rsid w:val="008A032A"/>
    <w:rsid w:val="008C476F"/>
    <w:rsid w:val="008E2EB0"/>
    <w:rsid w:val="00A65FAF"/>
    <w:rsid w:val="00AB7CF0"/>
    <w:rsid w:val="00AE58AB"/>
    <w:rsid w:val="00B44BF9"/>
    <w:rsid w:val="00B65A12"/>
    <w:rsid w:val="00BF5152"/>
    <w:rsid w:val="00C47A2E"/>
    <w:rsid w:val="00CE2FF7"/>
    <w:rsid w:val="00CE6710"/>
    <w:rsid w:val="00D02146"/>
    <w:rsid w:val="00DD4AE9"/>
    <w:rsid w:val="00DF5A3C"/>
    <w:rsid w:val="00E427DD"/>
    <w:rsid w:val="00E509D4"/>
    <w:rsid w:val="00F23260"/>
    <w:rsid w:val="00F246A4"/>
    <w:rsid w:val="00F353EF"/>
    <w:rsid w:val="00FE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F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14F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314F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2314F2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rsid w:val="00AB7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127D36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6D3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615</Words>
  <Characters>3507</Characters>
  <Application>Microsoft Office Word</Application>
  <DocSecurity>0</DocSecurity>
  <Lines>29</Lines>
  <Paragraphs>8</Paragraphs>
  <ScaleCrop>false</ScaleCrop>
  <Company>DG Win&amp;Soft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cp:lastPrinted>2026-05-20T13:52:00Z</cp:lastPrinted>
  <dcterms:created xsi:type="dcterms:W3CDTF">2026-05-20T13:52:00Z</dcterms:created>
  <dcterms:modified xsi:type="dcterms:W3CDTF">2026-05-20T13:54:00Z</dcterms:modified>
</cp:coreProperties>
</file>