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B6C" w:rsidRPr="0095006D" w:rsidRDefault="001A3B6C" w:rsidP="00766692">
      <w:pPr>
        <w:pStyle w:val="Caption"/>
        <w:rPr>
          <w:rFonts w:ascii="Arial" w:hAnsi="Arial" w:cs="Arial"/>
          <w:sz w:val="24"/>
        </w:rPr>
      </w:pPr>
      <w:r w:rsidRPr="0095006D">
        <w:rPr>
          <w:rFonts w:ascii="Arial" w:hAnsi="Arial" w:cs="Arial"/>
          <w:sz w:val="24"/>
        </w:rPr>
        <w:t>Городская Дума</w:t>
      </w:r>
    </w:p>
    <w:p w:rsidR="001A3B6C" w:rsidRPr="0095006D" w:rsidRDefault="001A3B6C" w:rsidP="00766692">
      <w:pPr>
        <w:tabs>
          <w:tab w:val="left" w:pos="1134"/>
          <w:tab w:val="left" w:pos="4111"/>
          <w:tab w:val="left" w:pos="7371"/>
        </w:tabs>
        <w:spacing w:line="480" w:lineRule="auto"/>
        <w:ind w:right="40"/>
        <w:jc w:val="center"/>
        <w:rPr>
          <w:rFonts w:ascii="Arial" w:hAnsi="Arial" w:cs="Arial"/>
          <w:b/>
          <w:sz w:val="24"/>
          <w:szCs w:val="24"/>
        </w:rPr>
      </w:pPr>
      <w:r w:rsidRPr="0095006D">
        <w:rPr>
          <w:rFonts w:ascii="Arial" w:hAnsi="Arial" w:cs="Arial"/>
          <w:b/>
          <w:sz w:val="24"/>
          <w:szCs w:val="24"/>
        </w:rPr>
        <w:t>г. Дзержинска</w:t>
      </w:r>
    </w:p>
    <w:p w:rsidR="001A3B6C" w:rsidRPr="0095006D" w:rsidRDefault="001A3B6C" w:rsidP="00766692">
      <w:pPr>
        <w:tabs>
          <w:tab w:val="left" w:pos="1134"/>
          <w:tab w:val="left" w:pos="4111"/>
          <w:tab w:val="left" w:pos="7371"/>
        </w:tabs>
        <w:spacing w:line="480" w:lineRule="auto"/>
        <w:ind w:right="40"/>
        <w:jc w:val="center"/>
        <w:rPr>
          <w:rFonts w:ascii="Arial" w:hAnsi="Arial" w:cs="Arial"/>
          <w:b/>
          <w:sz w:val="24"/>
          <w:szCs w:val="24"/>
        </w:rPr>
      </w:pPr>
      <w:r w:rsidRPr="0095006D">
        <w:rPr>
          <w:rFonts w:ascii="Arial" w:hAnsi="Arial" w:cs="Arial"/>
          <w:b/>
          <w:sz w:val="24"/>
          <w:szCs w:val="24"/>
        </w:rPr>
        <w:t>Р Е Ш Е Н И Е</w:t>
      </w:r>
    </w:p>
    <w:p w:rsidR="001A3B6C" w:rsidRPr="0095006D" w:rsidRDefault="001A3B6C" w:rsidP="00766692">
      <w:pPr>
        <w:tabs>
          <w:tab w:val="left" w:pos="-180"/>
          <w:tab w:val="left" w:pos="1134"/>
          <w:tab w:val="left" w:pos="7371"/>
        </w:tabs>
        <w:spacing w:line="480" w:lineRule="auto"/>
        <w:ind w:right="40"/>
        <w:rPr>
          <w:rFonts w:ascii="Arial" w:hAnsi="Arial" w:cs="Arial"/>
          <w:sz w:val="24"/>
          <w:szCs w:val="24"/>
        </w:rPr>
      </w:pPr>
      <w:r w:rsidRPr="0095006D">
        <w:rPr>
          <w:rFonts w:ascii="Arial" w:hAnsi="Arial" w:cs="Arial"/>
          <w:sz w:val="24"/>
          <w:szCs w:val="24"/>
        </w:rPr>
        <w:t xml:space="preserve">от 30 июня </w:t>
      </w:r>
      <w:smartTag w:uri="urn:schemas-microsoft-com:office:smarttags" w:element="metricconverter">
        <w:smartTagPr>
          <w:attr w:name="ProductID" w:val="2016 г"/>
        </w:smartTagPr>
        <w:r w:rsidRPr="0095006D">
          <w:rPr>
            <w:rFonts w:ascii="Arial" w:hAnsi="Arial" w:cs="Arial"/>
            <w:sz w:val="24"/>
            <w:szCs w:val="24"/>
          </w:rPr>
          <w:t>2016 г</w:t>
        </w:r>
      </w:smartTag>
      <w:r w:rsidRPr="0095006D">
        <w:rPr>
          <w:rFonts w:ascii="Arial" w:hAnsi="Arial" w:cs="Arial"/>
          <w:sz w:val="24"/>
          <w:szCs w:val="24"/>
        </w:rPr>
        <w:t>.                                                              № 181</w:t>
      </w:r>
    </w:p>
    <w:tbl>
      <w:tblPr>
        <w:tblpPr w:leftFromText="180" w:rightFromText="180" w:bottomFromText="200" w:vertAnchor="text" w:tblpY="1"/>
        <w:tblOverlap w:val="never"/>
        <w:tblW w:w="0" w:type="auto"/>
        <w:tblLook w:val="01E0"/>
      </w:tblPr>
      <w:tblGrid>
        <w:gridCol w:w="4788"/>
      </w:tblGrid>
      <w:tr w:rsidR="001A3B6C" w:rsidRPr="0095006D" w:rsidTr="00766692">
        <w:trPr>
          <w:trHeight w:val="13"/>
        </w:trPr>
        <w:tc>
          <w:tcPr>
            <w:tcW w:w="4788" w:type="dxa"/>
          </w:tcPr>
          <w:p w:rsidR="001A3B6C" w:rsidRPr="0095006D" w:rsidRDefault="001A3B6C" w:rsidP="00174069">
            <w:pPr>
              <w:ind w:firstLine="600"/>
              <w:jc w:val="both"/>
              <w:rPr>
                <w:rFonts w:ascii="Arial" w:hAnsi="Arial" w:cs="Arial"/>
                <w:b/>
                <w:bCs/>
                <w:sz w:val="24"/>
                <w:szCs w:val="24"/>
              </w:rPr>
            </w:pPr>
            <w:r w:rsidRPr="0095006D">
              <w:rPr>
                <w:rFonts w:ascii="Arial" w:hAnsi="Arial" w:cs="Arial"/>
                <w:b/>
                <w:sz w:val="24"/>
                <w:szCs w:val="24"/>
              </w:rPr>
              <w:t xml:space="preserve">О внесении изменений в решение       Городской       Думы   от  18.06.2015  №  949 </w:t>
            </w:r>
          </w:p>
        </w:tc>
      </w:tr>
    </w:tbl>
    <w:p w:rsidR="001A3B6C" w:rsidRPr="0095006D" w:rsidRDefault="001A3B6C" w:rsidP="00000BA4">
      <w:pPr>
        <w:pStyle w:val="BlockText"/>
        <w:ind w:left="0" w:firstLine="900"/>
        <w:jc w:val="both"/>
        <w:rPr>
          <w:rFonts w:ascii="Arial" w:hAnsi="Arial" w:cs="Arial"/>
          <w:sz w:val="24"/>
          <w:szCs w:val="24"/>
        </w:rPr>
      </w:pPr>
      <w:r w:rsidRPr="0095006D">
        <w:rPr>
          <w:rStyle w:val="a"/>
          <w:rFonts w:ascii="Arial" w:hAnsi="Arial" w:cs="Arial"/>
          <w:sz w:val="24"/>
          <w:szCs w:val="24"/>
        </w:rPr>
        <w:br w:type="textWrapping" w:clear="all"/>
      </w:r>
      <w:r w:rsidRPr="0095006D">
        <w:rPr>
          <w:rStyle w:val="a"/>
          <w:rFonts w:ascii="Arial" w:hAnsi="Arial" w:cs="Arial"/>
          <w:color w:val="FFFFFF"/>
          <w:sz w:val="24"/>
          <w:szCs w:val="24"/>
        </w:rPr>
        <w:t xml:space="preserve">        </w:t>
      </w:r>
      <w:r w:rsidRPr="0095006D">
        <w:rPr>
          <w:rFonts w:ascii="Arial" w:hAnsi="Arial" w:cs="Arial"/>
          <w:sz w:val="24"/>
          <w:szCs w:val="24"/>
        </w:rPr>
        <w:t xml:space="preserve">В   соответствии   с   Законом    Нижегородской  области  от   22.12.2015 </w:t>
      </w:r>
    </w:p>
    <w:p w:rsidR="001A3B6C" w:rsidRPr="0095006D" w:rsidRDefault="001A3B6C" w:rsidP="00000BA4">
      <w:pPr>
        <w:pStyle w:val="BlockText"/>
        <w:ind w:left="0"/>
        <w:jc w:val="both"/>
        <w:rPr>
          <w:rFonts w:ascii="Arial" w:hAnsi="Arial" w:cs="Arial"/>
          <w:sz w:val="24"/>
          <w:szCs w:val="24"/>
        </w:rPr>
      </w:pPr>
      <w:r w:rsidRPr="0095006D">
        <w:rPr>
          <w:rFonts w:ascii="Arial" w:hAnsi="Arial" w:cs="Arial"/>
          <w:sz w:val="24"/>
          <w:szCs w:val="24"/>
        </w:rPr>
        <w:t xml:space="preserve">№ 202-З «О внесении изменений в Закон Нижегородской области «О предоставлении органам местного самоуправления муниципальных районов и городских округов Нижегородской области субвенций на исполнение полномочий   в    сфере   общего   образования»,   решением Городской Думы </w:t>
      </w:r>
    </w:p>
    <w:p w:rsidR="001A3B6C" w:rsidRPr="0095006D" w:rsidRDefault="001A3B6C" w:rsidP="00000BA4">
      <w:pPr>
        <w:pStyle w:val="BlockText"/>
        <w:ind w:left="0"/>
        <w:jc w:val="both"/>
        <w:rPr>
          <w:rFonts w:ascii="Arial" w:hAnsi="Arial" w:cs="Arial"/>
          <w:sz w:val="24"/>
          <w:szCs w:val="24"/>
        </w:rPr>
      </w:pPr>
      <w:r w:rsidRPr="0095006D">
        <w:rPr>
          <w:rFonts w:ascii="Arial" w:hAnsi="Arial" w:cs="Arial"/>
          <w:sz w:val="24"/>
          <w:szCs w:val="24"/>
        </w:rPr>
        <w:t xml:space="preserve">от  04.02.2016  № 88  «О  внесении  изменений  в  решение  Городской  Думы </w:t>
      </w:r>
    </w:p>
    <w:p w:rsidR="001A3B6C" w:rsidRPr="0095006D" w:rsidRDefault="001A3B6C" w:rsidP="00000BA4">
      <w:pPr>
        <w:pStyle w:val="BlockText"/>
        <w:ind w:left="0"/>
        <w:jc w:val="both"/>
        <w:rPr>
          <w:rFonts w:ascii="Arial" w:hAnsi="Arial" w:cs="Arial"/>
          <w:sz w:val="24"/>
          <w:szCs w:val="24"/>
        </w:rPr>
      </w:pPr>
      <w:r w:rsidRPr="0095006D">
        <w:rPr>
          <w:rFonts w:ascii="Arial" w:hAnsi="Arial" w:cs="Arial"/>
          <w:sz w:val="24"/>
          <w:szCs w:val="24"/>
        </w:rPr>
        <w:t xml:space="preserve">от 31.01.2013 № 483», статьей 37 Устава городского округа город Дзержинск, Городская Дума </w:t>
      </w:r>
      <w:r w:rsidRPr="0095006D">
        <w:rPr>
          <w:rFonts w:ascii="Arial" w:hAnsi="Arial" w:cs="Arial"/>
          <w:b/>
          <w:sz w:val="24"/>
          <w:szCs w:val="24"/>
        </w:rPr>
        <w:t>решила:</w:t>
      </w:r>
    </w:p>
    <w:p w:rsidR="001A3B6C" w:rsidRPr="0095006D" w:rsidRDefault="001A3B6C" w:rsidP="00766692">
      <w:pPr>
        <w:numPr>
          <w:ilvl w:val="0"/>
          <w:numId w:val="1"/>
        </w:numPr>
        <w:spacing w:after="0" w:line="240" w:lineRule="auto"/>
        <w:jc w:val="both"/>
        <w:rPr>
          <w:rFonts w:ascii="Arial" w:hAnsi="Arial" w:cs="Arial"/>
          <w:sz w:val="24"/>
          <w:szCs w:val="24"/>
        </w:rPr>
      </w:pPr>
      <w:r w:rsidRPr="0095006D">
        <w:rPr>
          <w:rFonts w:ascii="Arial" w:hAnsi="Arial" w:cs="Arial"/>
          <w:sz w:val="24"/>
          <w:szCs w:val="24"/>
        </w:rPr>
        <w:t>Внести в Порядок исполнения Администрацией города отдельных полномочий в сфере образования за счет субвенций, утвержденный решением Городской Думы от 18.06.2015 № 949 следующие изменения:</w:t>
      </w:r>
    </w:p>
    <w:p w:rsidR="001A3B6C" w:rsidRPr="0095006D" w:rsidRDefault="001A3B6C" w:rsidP="00766692">
      <w:pPr>
        <w:spacing w:after="0" w:line="240" w:lineRule="auto"/>
        <w:ind w:left="360"/>
        <w:jc w:val="both"/>
        <w:rPr>
          <w:rFonts w:ascii="Arial" w:hAnsi="Arial" w:cs="Arial"/>
          <w:sz w:val="24"/>
          <w:szCs w:val="24"/>
        </w:rPr>
      </w:pPr>
      <w:r w:rsidRPr="0095006D">
        <w:rPr>
          <w:rFonts w:ascii="Arial" w:hAnsi="Arial" w:cs="Arial"/>
          <w:sz w:val="24"/>
          <w:szCs w:val="24"/>
        </w:rPr>
        <w:t xml:space="preserve">1) абзацы 2, 4, 5 пункта 1.2 раздела </w:t>
      </w:r>
      <w:r w:rsidRPr="0095006D">
        <w:rPr>
          <w:rFonts w:ascii="Arial" w:hAnsi="Arial" w:cs="Arial"/>
          <w:sz w:val="24"/>
          <w:szCs w:val="24"/>
          <w:lang w:val="en-US"/>
        </w:rPr>
        <w:t>I</w:t>
      </w:r>
      <w:r w:rsidRPr="0095006D">
        <w:rPr>
          <w:rFonts w:ascii="Arial" w:hAnsi="Arial" w:cs="Arial"/>
          <w:sz w:val="24"/>
          <w:szCs w:val="24"/>
        </w:rPr>
        <w:t xml:space="preserve"> «Общие положения» после слова «игрушек» дополнить словами «и другие расходы, непосредственно связанные с образовательным процессом»;</w:t>
      </w:r>
    </w:p>
    <w:p w:rsidR="001A3B6C" w:rsidRPr="0095006D" w:rsidRDefault="001A3B6C" w:rsidP="00766692">
      <w:pPr>
        <w:spacing w:after="0" w:line="240" w:lineRule="auto"/>
        <w:ind w:left="360"/>
        <w:jc w:val="both"/>
        <w:rPr>
          <w:rFonts w:ascii="Arial" w:hAnsi="Arial" w:cs="Arial"/>
          <w:sz w:val="24"/>
          <w:szCs w:val="24"/>
        </w:rPr>
      </w:pPr>
      <w:r w:rsidRPr="0095006D">
        <w:rPr>
          <w:rFonts w:ascii="Arial" w:hAnsi="Arial" w:cs="Arial"/>
          <w:sz w:val="24"/>
          <w:szCs w:val="24"/>
        </w:rPr>
        <w:t xml:space="preserve">2) в разделе </w:t>
      </w:r>
      <w:r w:rsidRPr="0095006D">
        <w:rPr>
          <w:rFonts w:ascii="Arial" w:hAnsi="Arial" w:cs="Arial"/>
          <w:sz w:val="24"/>
          <w:szCs w:val="24"/>
          <w:lang w:val="en-US"/>
        </w:rPr>
        <w:t>III</w:t>
      </w:r>
      <w:r w:rsidRPr="0095006D">
        <w:rPr>
          <w:rFonts w:ascii="Arial" w:hAnsi="Arial" w:cs="Arial"/>
          <w:sz w:val="24"/>
          <w:szCs w:val="24"/>
        </w:rPr>
        <w:t xml:space="preserve"> «Организация работы и финансовое обеспечение исполнения Администрацией города отдельных полномочий в сфере образования за счет субвенций»:</w:t>
      </w:r>
    </w:p>
    <w:p w:rsidR="001A3B6C" w:rsidRPr="0095006D" w:rsidRDefault="001A3B6C" w:rsidP="00766692">
      <w:pPr>
        <w:spacing w:after="0" w:line="240" w:lineRule="auto"/>
        <w:ind w:left="360"/>
        <w:jc w:val="both"/>
        <w:rPr>
          <w:rFonts w:ascii="Arial" w:hAnsi="Arial" w:cs="Arial"/>
          <w:sz w:val="24"/>
          <w:szCs w:val="24"/>
        </w:rPr>
      </w:pPr>
      <w:r w:rsidRPr="0095006D">
        <w:rPr>
          <w:rFonts w:ascii="Arial" w:hAnsi="Arial" w:cs="Arial"/>
          <w:sz w:val="24"/>
          <w:szCs w:val="24"/>
        </w:rPr>
        <w:t>а) в пункте 3.1 слова «Управление образования и Управление детских дошкольных учреждений» заменить словами «департамент образования»;</w:t>
      </w:r>
    </w:p>
    <w:p w:rsidR="001A3B6C" w:rsidRPr="0095006D" w:rsidRDefault="001A3B6C" w:rsidP="00766692">
      <w:pPr>
        <w:spacing w:after="0" w:line="240" w:lineRule="auto"/>
        <w:ind w:left="360"/>
        <w:jc w:val="both"/>
        <w:rPr>
          <w:rFonts w:ascii="Arial" w:hAnsi="Arial" w:cs="Arial"/>
          <w:sz w:val="24"/>
          <w:szCs w:val="24"/>
        </w:rPr>
      </w:pPr>
      <w:r w:rsidRPr="0095006D">
        <w:rPr>
          <w:rFonts w:ascii="Arial" w:hAnsi="Arial" w:cs="Arial"/>
          <w:sz w:val="24"/>
          <w:szCs w:val="24"/>
        </w:rPr>
        <w:t>б) абзац первый пункта 3.3. после слова «игрушек» дополнить словами «и другие расходы, непосредственно связанные с образовательным процессом»;</w:t>
      </w:r>
    </w:p>
    <w:p w:rsidR="001A3B6C" w:rsidRPr="0095006D" w:rsidRDefault="001A3B6C" w:rsidP="00766692">
      <w:pPr>
        <w:spacing w:after="0" w:line="240" w:lineRule="auto"/>
        <w:ind w:left="360"/>
        <w:jc w:val="both"/>
        <w:rPr>
          <w:rFonts w:ascii="Arial" w:hAnsi="Arial" w:cs="Arial"/>
          <w:sz w:val="24"/>
          <w:szCs w:val="24"/>
        </w:rPr>
      </w:pPr>
      <w:r w:rsidRPr="0095006D">
        <w:rPr>
          <w:rFonts w:ascii="Arial" w:hAnsi="Arial" w:cs="Arial"/>
          <w:sz w:val="24"/>
          <w:szCs w:val="24"/>
        </w:rPr>
        <w:t>в) в пункте 3.4:</w:t>
      </w:r>
    </w:p>
    <w:p w:rsidR="001A3B6C" w:rsidRPr="0095006D" w:rsidRDefault="001A3B6C" w:rsidP="00766692">
      <w:pPr>
        <w:spacing w:after="0" w:line="240" w:lineRule="auto"/>
        <w:ind w:firstLine="360"/>
        <w:jc w:val="both"/>
        <w:rPr>
          <w:rFonts w:ascii="Arial" w:hAnsi="Arial" w:cs="Arial"/>
          <w:sz w:val="24"/>
          <w:szCs w:val="24"/>
        </w:rPr>
      </w:pPr>
      <w:r w:rsidRPr="0095006D">
        <w:rPr>
          <w:rFonts w:ascii="Arial" w:hAnsi="Arial" w:cs="Arial"/>
          <w:sz w:val="24"/>
          <w:szCs w:val="24"/>
        </w:rPr>
        <w:t>-</w:t>
      </w:r>
      <w:r w:rsidRPr="0095006D">
        <w:rPr>
          <w:rFonts w:ascii="Arial" w:hAnsi="Arial" w:cs="Arial"/>
          <w:b/>
          <w:sz w:val="24"/>
          <w:szCs w:val="24"/>
        </w:rPr>
        <w:t xml:space="preserve"> </w:t>
      </w:r>
      <w:r w:rsidRPr="0095006D">
        <w:rPr>
          <w:rFonts w:ascii="Arial" w:hAnsi="Arial" w:cs="Arial"/>
          <w:sz w:val="24"/>
          <w:szCs w:val="24"/>
        </w:rPr>
        <w:t>в абзаце первом исключить слова «и плановый период»;</w:t>
      </w:r>
    </w:p>
    <w:p w:rsidR="001A3B6C" w:rsidRPr="0095006D" w:rsidRDefault="001A3B6C" w:rsidP="00766692">
      <w:pPr>
        <w:spacing w:after="0" w:line="240" w:lineRule="auto"/>
        <w:ind w:firstLine="360"/>
        <w:jc w:val="both"/>
        <w:rPr>
          <w:rFonts w:ascii="Arial" w:hAnsi="Arial" w:cs="Arial"/>
          <w:sz w:val="24"/>
          <w:szCs w:val="24"/>
        </w:rPr>
      </w:pPr>
      <w:r w:rsidRPr="0095006D">
        <w:rPr>
          <w:rFonts w:ascii="Arial" w:hAnsi="Arial" w:cs="Arial"/>
          <w:sz w:val="24"/>
          <w:szCs w:val="24"/>
        </w:rPr>
        <w:t>-  абзац одиннадцатый изложить в следующей редакции:</w:t>
      </w:r>
    </w:p>
    <w:p w:rsidR="001A3B6C" w:rsidRPr="0095006D" w:rsidRDefault="001A3B6C" w:rsidP="00766692">
      <w:pPr>
        <w:autoSpaceDE w:val="0"/>
        <w:autoSpaceDN w:val="0"/>
        <w:adjustRightInd w:val="0"/>
        <w:spacing w:after="0" w:line="240" w:lineRule="auto"/>
        <w:ind w:left="360" w:firstLine="720"/>
        <w:jc w:val="both"/>
        <w:rPr>
          <w:rFonts w:ascii="Arial" w:hAnsi="Arial" w:cs="Arial"/>
          <w:sz w:val="24"/>
          <w:szCs w:val="24"/>
        </w:rPr>
      </w:pPr>
      <w:r w:rsidRPr="0095006D">
        <w:rPr>
          <w:rFonts w:ascii="Arial" w:hAnsi="Arial" w:cs="Arial"/>
          <w:sz w:val="24"/>
          <w:szCs w:val="24"/>
        </w:rPr>
        <w:t>«</w:t>
      </w:r>
      <w:r w:rsidRPr="0095006D">
        <w:rPr>
          <w:rFonts w:ascii="Arial" w:hAnsi="Arial" w:cs="Arial"/>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0pt;height:21.75pt;visibility:visible">
            <v:imagedata r:id="rId5" o:title=""/>
          </v:shape>
        </w:pict>
      </w:r>
      <w:r w:rsidRPr="0095006D">
        <w:rPr>
          <w:rFonts w:ascii="Arial" w:hAnsi="Arial" w:cs="Arial"/>
          <w:sz w:val="24"/>
          <w:szCs w:val="24"/>
        </w:rPr>
        <w:t xml:space="preserve"> - расчетный показатель, применяемый для выравнивания бюджета муниципальной дошкольной образовательной организации, расположенной в сельской местности, до нормативной наполняемости группы, определяемый нормативным правовым актом органа исполнительной власти Нижегородской области, осуществляющего управление в сфере образования;»;</w:t>
      </w:r>
    </w:p>
    <w:p w:rsidR="001A3B6C" w:rsidRPr="0095006D" w:rsidRDefault="001A3B6C" w:rsidP="00766692">
      <w:pPr>
        <w:spacing w:after="0"/>
        <w:ind w:left="360"/>
        <w:jc w:val="both"/>
        <w:rPr>
          <w:rFonts w:ascii="Arial" w:hAnsi="Arial" w:cs="Arial"/>
          <w:sz w:val="24"/>
          <w:szCs w:val="24"/>
        </w:rPr>
      </w:pPr>
      <w:r w:rsidRPr="0095006D">
        <w:rPr>
          <w:rFonts w:ascii="Arial" w:hAnsi="Arial" w:cs="Arial"/>
          <w:sz w:val="24"/>
          <w:szCs w:val="24"/>
        </w:rPr>
        <w:t>г)в подпункте 3.4.1 слово «обеспечивающих» заменить словом «обеспечивающего»;</w:t>
      </w:r>
    </w:p>
    <w:p w:rsidR="001A3B6C" w:rsidRPr="0095006D" w:rsidRDefault="001A3B6C" w:rsidP="00766692">
      <w:pPr>
        <w:spacing w:after="0" w:line="240" w:lineRule="auto"/>
        <w:ind w:left="360"/>
        <w:jc w:val="both"/>
        <w:rPr>
          <w:rFonts w:ascii="Arial" w:hAnsi="Arial" w:cs="Arial"/>
          <w:sz w:val="24"/>
          <w:szCs w:val="24"/>
        </w:rPr>
      </w:pPr>
      <w:r w:rsidRPr="0095006D">
        <w:rPr>
          <w:rFonts w:ascii="Arial" w:hAnsi="Arial" w:cs="Arial"/>
          <w:sz w:val="24"/>
          <w:szCs w:val="24"/>
        </w:rPr>
        <w:t>д) в пункте 3.6 слова «Управлением образования и Управлением детских дошкольных учреждений» заменить  словами «департаментом образования»;</w:t>
      </w:r>
    </w:p>
    <w:p w:rsidR="001A3B6C" w:rsidRPr="0095006D" w:rsidRDefault="001A3B6C" w:rsidP="00766692">
      <w:pPr>
        <w:spacing w:after="0" w:line="240" w:lineRule="auto"/>
        <w:ind w:left="360"/>
        <w:jc w:val="both"/>
        <w:rPr>
          <w:rFonts w:ascii="Arial" w:hAnsi="Arial" w:cs="Arial"/>
          <w:sz w:val="24"/>
          <w:szCs w:val="24"/>
        </w:rPr>
      </w:pPr>
      <w:r w:rsidRPr="0095006D">
        <w:rPr>
          <w:rFonts w:ascii="Arial" w:hAnsi="Arial" w:cs="Arial"/>
          <w:sz w:val="24"/>
          <w:szCs w:val="24"/>
        </w:rPr>
        <w:t>е) в пункте 3.7:</w:t>
      </w:r>
    </w:p>
    <w:p w:rsidR="001A3B6C" w:rsidRPr="0095006D" w:rsidRDefault="001A3B6C" w:rsidP="00766692">
      <w:pPr>
        <w:spacing w:after="0" w:line="240" w:lineRule="auto"/>
        <w:ind w:left="360"/>
        <w:jc w:val="both"/>
        <w:rPr>
          <w:rFonts w:ascii="Arial" w:hAnsi="Arial" w:cs="Arial"/>
          <w:sz w:val="24"/>
          <w:szCs w:val="24"/>
        </w:rPr>
      </w:pPr>
      <w:r w:rsidRPr="0095006D">
        <w:rPr>
          <w:rFonts w:ascii="Arial" w:hAnsi="Arial" w:cs="Arial"/>
          <w:sz w:val="24"/>
          <w:szCs w:val="24"/>
        </w:rPr>
        <w:t>- в абзаце первом исключить слова «и плановый период»;</w:t>
      </w:r>
    </w:p>
    <w:p w:rsidR="001A3B6C" w:rsidRPr="0095006D" w:rsidRDefault="001A3B6C" w:rsidP="00766692">
      <w:pPr>
        <w:spacing w:after="0" w:line="240" w:lineRule="auto"/>
        <w:ind w:left="360"/>
        <w:jc w:val="both"/>
        <w:rPr>
          <w:rFonts w:ascii="Arial" w:hAnsi="Arial" w:cs="Arial"/>
          <w:sz w:val="24"/>
          <w:szCs w:val="24"/>
        </w:rPr>
      </w:pPr>
      <w:r w:rsidRPr="0095006D">
        <w:rPr>
          <w:rFonts w:ascii="Arial" w:hAnsi="Arial" w:cs="Arial"/>
          <w:sz w:val="24"/>
          <w:szCs w:val="24"/>
        </w:rPr>
        <w:t>- абзац второй изложить в следующей редакции:</w:t>
      </w:r>
    </w:p>
    <w:p w:rsidR="001A3B6C" w:rsidRPr="0095006D" w:rsidRDefault="001A3B6C" w:rsidP="00766692">
      <w:pPr>
        <w:autoSpaceDE w:val="0"/>
        <w:autoSpaceDN w:val="0"/>
        <w:adjustRightInd w:val="0"/>
        <w:spacing w:after="0" w:line="240" w:lineRule="auto"/>
        <w:ind w:left="360" w:firstLine="720"/>
        <w:jc w:val="both"/>
        <w:rPr>
          <w:rFonts w:ascii="Arial" w:hAnsi="Arial" w:cs="Arial"/>
          <w:sz w:val="24"/>
          <w:szCs w:val="24"/>
        </w:rPr>
      </w:pPr>
      <w:r w:rsidRPr="0095006D">
        <w:rPr>
          <w:rFonts w:ascii="Arial" w:hAnsi="Arial" w:cs="Arial"/>
          <w:sz w:val="24"/>
          <w:szCs w:val="24"/>
        </w:rPr>
        <w:t>«</w:t>
      </w:r>
      <w:r w:rsidRPr="0095006D">
        <w:rPr>
          <w:rFonts w:ascii="Arial" w:hAnsi="Arial" w:cs="Arial"/>
          <w:noProof/>
          <w:sz w:val="24"/>
          <w:szCs w:val="24"/>
        </w:rPr>
        <w:pict>
          <v:shape id="Рисунок 4" o:spid="_x0000_i1026" type="#_x0000_t75" style="width:131.25pt;height:19.5pt;visibility:visible">
            <v:imagedata r:id="rId6" o:title=""/>
          </v:shape>
        </w:pict>
      </w:r>
      <w:r w:rsidRPr="0095006D">
        <w:rPr>
          <w:rFonts w:ascii="Arial" w:hAnsi="Arial" w:cs="Arial"/>
          <w:sz w:val="24"/>
          <w:szCs w:val="24"/>
        </w:rPr>
        <w:t>»;</w:t>
      </w:r>
    </w:p>
    <w:p w:rsidR="001A3B6C" w:rsidRPr="0095006D" w:rsidRDefault="001A3B6C" w:rsidP="00766692">
      <w:pPr>
        <w:autoSpaceDE w:val="0"/>
        <w:autoSpaceDN w:val="0"/>
        <w:adjustRightInd w:val="0"/>
        <w:spacing w:after="0" w:line="240" w:lineRule="auto"/>
        <w:ind w:left="360"/>
        <w:jc w:val="both"/>
        <w:rPr>
          <w:rFonts w:ascii="Arial" w:hAnsi="Arial" w:cs="Arial"/>
          <w:sz w:val="24"/>
          <w:szCs w:val="24"/>
        </w:rPr>
      </w:pPr>
      <w:r w:rsidRPr="0095006D">
        <w:rPr>
          <w:rFonts w:ascii="Arial" w:hAnsi="Arial" w:cs="Arial"/>
          <w:sz w:val="24"/>
          <w:szCs w:val="24"/>
        </w:rPr>
        <w:t xml:space="preserve">-дополнить </w:t>
      </w:r>
      <w:hyperlink r:id="rId7" w:history="1">
        <w:r w:rsidRPr="0095006D">
          <w:rPr>
            <w:rStyle w:val="Hyperlink"/>
            <w:rFonts w:ascii="Arial" w:hAnsi="Arial" w:cs="Arial"/>
            <w:color w:val="auto"/>
            <w:sz w:val="24"/>
            <w:szCs w:val="24"/>
            <w:u w:val="none"/>
          </w:rPr>
          <w:t>абзац</w:t>
        </w:r>
      </w:hyperlink>
      <w:r w:rsidRPr="0095006D">
        <w:rPr>
          <w:rFonts w:ascii="Arial" w:hAnsi="Arial" w:cs="Arial"/>
          <w:sz w:val="24"/>
          <w:szCs w:val="24"/>
        </w:rPr>
        <w:t>ем следующего содержания:</w:t>
      </w:r>
    </w:p>
    <w:p w:rsidR="001A3B6C" w:rsidRPr="0095006D" w:rsidRDefault="001A3B6C" w:rsidP="00766692">
      <w:pPr>
        <w:autoSpaceDE w:val="0"/>
        <w:autoSpaceDN w:val="0"/>
        <w:adjustRightInd w:val="0"/>
        <w:spacing w:after="0" w:line="240" w:lineRule="auto"/>
        <w:ind w:left="360" w:firstLine="900"/>
        <w:jc w:val="both"/>
        <w:rPr>
          <w:rFonts w:ascii="Arial" w:hAnsi="Arial" w:cs="Arial"/>
          <w:sz w:val="24"/>
          <w:szCs w:val="24"/>
        </w:rPr>
      </w:pPr>
      <w:r w:rsidRPr="0095006D">
        <w:rPr>
          <w:rFonts w:ascii="Arial" w:hAnsi="Arial" w:cs="Arial"/>
          <w:sz w:val="24"/>
          <w:szCs w:val="24"/>
        </w:rPr>
        <w:t>«SiБ - годовой объем субвенции, передаваемой бюджету i-го муниципального района (городского округа) Нижегородской области из областного бюджета на реализацию федеральных государственных образовательных стандартов общего образования в муниципальных общеобразовательных организациях, осуществляющих обучение учащихся, осваивающих основные общеобразовательные программы и нуждающихся в длительном лечении в государственных, в том числе федеральных, медицинских организациях, расположенных в Нижегородской области.»;</w:t>
      </w:r>
    </w:p>
    <w:p w:rsidR="001A3B6C" w:rsidRPr="0095006D" w:rsidRDefault="001A3B6C" w:rsidP="00766692">
      <w:pPr>
        <w:spacing w:after="0" w:line="240" w:lineRule="auto"/>
        <w:ind w:left="360"/>
        <w:jc w:val="both"/>
        <w:rPr>
          <w:rFonts w:ascii="Arial" w:hAnsi="Arial" w:cs="Arial"/>
          <w:sz w:val="24"/>
          <w:szCs w:val="24"/>
        </w:rPr>
      </w:pPr>
      <w:r w:rsidRPr="0095006D">
        <w:rPr>
          <w:rFonts w:ascii="Arial" w:hAnsi="Arial" w:cs="Arial"/>
          <w:sz w:val="24"/>
          <w:szCs w:val="24"/>
        </w:rPr>
        <w:t>ж) в подпункте 3.7.1:</w:t>
      </w:r>
    </w:p>
    <w:p w:rsidR="001A3B6C" w:rsidRPr="0095006D" w:rsidRDefault="001A3B6C" w:rsidP="00766692">
      <w:pPr>
        <w:autoSpaceDE w:val="0"/>
        <w:autoSpaceDN w:val="0"/>
        <w:adjustRightInd w:val="0"/>
        <w:spacing w:after="0" w:line="240" w:lineRule="auto"/>
        <w:ind w:left="360"/>
        <w:jc w:val="both"/>
        <w:rPr>
          <w:rFonts w:ascii="Arial" w:hAnsi="Arial" w:cs="Arial"/>
          <w:sz w:val="24"/>
          <w:szCs w:val="24"/>
        </w:rPr>
      </w:pPr>
      <w:r w:rsidRPr="0095006D">
        <w:rPr>
          <w:rFonts w:ascii="Arial" w:hAnsi="Arial" w:cs="Arial"/>
          <w:sz w:val="24"/>
          <w:szCs w:val="24"/>
        </w:rPr>
        <w:t xml:space="preserve">- </w:t>
      </w:r>
      <w:hyperlink r:id="rId8" w:history="1">
        <w:r w:rsidRPr="0095006D">
          <w:rPr>
            <w:rStyle w:val="Hyperlink"/>
            <w:rFonts w:ascii="Arial" w:hAnsi="Arial" w:cs="Arial"/>
            <w:color w:val="auto"/>
            <w:sz w:val="24"/>
            <w:szCs w:val="24"/>
            <w:u w:val="none"/>
          </w:rPr>
          <w:t>абзац второй</w:t>
        </w:r>
      </w:hyperlink>
      <w:r w:rsidRPr="0095006D">
        <w:rPr>
          <w:rFonts w:ascii="Arial" w:hAnsi="Arial" w:cs="Arial"/>
          <w:sz w:val="24"/>
          <w:szCs w:val="24"/>
        </w:rPr>
        <w:t xml:space="preserve"> изложить в следующей редакции: </w:t>
      </w:r>
    </w:p>
    <w:p w:rsidR="001A3B6C" w:rsidRPr="0095006D" w:rsidRDefault="001A3B6C" w:rsidP="00766692">
      <w:pPr>
        <w:autoSpaceDE w:val="0"/>
        <w:autoSpaceDN w:val="0"/>
        <w:adjustRightInd w:val="0"/>
        <w:ind w:left="567"/>
        <w:jc w:val="both"/>
        <w:rPr>
          <w:rFonts w:ascii="Arial" w:hAnsi="Arial" w:cs="Arial"/>
          <w:sz w:val="24"/>
          <w:szCs w:val="24"/>
        </w:rPr>
      </w:pPr>
      <w:r w:rsidRPr="0095006D">
        <w:rPr>
          <w:rFonts w:ascii="Arial" w:hAnsi="Arial" w:cs="Arial"/>
          <w:sz w:val="24"/>
          <w:szCs w:val="24"/>
        </w:rPr>
        <w:t>»;</w:t>
      </w:r>
    </w:p>
    <w:p w:rsidR="001A3B6C" w:rsidRPr="0095006D" w:rsidRDefault="001A3B6C" w:rsidP="00766692">
      <w:pPr>
        <w:autoSpaceDE w:val="0"/>
        <w:autoSpaceDN w:val="0"/>
        <w:adjustRightInd w:val="0"/>
        <w:spacing w:after="0" w:line="240" w:lineRule="auto"/>
        <w:ind w:left="567"/>
        <w:jc w:val="both"/>
        <w:rPr>
          <w:rFonts w:ascii="Arial" w:hAnsi="Arial" w:cs="Arial"/>
          <w:sz w:val="24"/>
          <w:szCs w:val="24"/>
        </w:rPr>
      </w:pPr>
      <w:r w:rsidRPr="0095006D">
        <w:rPr>
          <w:rFonts w:ascii="Arial" w:hAnsi="Arial" w:cs="Arial"/>
          <w:sz w:val="24"/>
          <w:szCs w:val="24"/>
        </w:rPr>
        <w:t xml:space="preserve">- </w:t>
      </w:r>
      <w:hyperlink r:id="rId9" w:history="1">
        <w:r w:rsidRPr="0095006D">
          <w:rPr>
            <w:rStyle w:val="Hyperlink"/>
            <w:rFonts w:ascii="Arial" w:hAnsi="Arial" w:cs="Arial"/>
            <w:color w:val="auto"/>
            <w:sz w:val="24"/>
            <w:szCs w:val="24"/>
            <w:u w:val="none"/>
          </w:rPr>
          <w:t>абзац тринадцатый</w:t>
        </w:r>
      </w:hyperlink>
      <w:r w:rsidRPr="0095006D">
        <w:rPr>
          <w:rFonts w:ascii="Arial" w:hAnsi="Arial" w:cs="Arial"/>
          <w:sz w:val="24"/>
          <w:szCs w:val="24"/>
        </w:rPr>
        <w:t xml:space="preserve"> изложить в следующей редакции:</w:t>
      </w:r>
    </w:p>
    <w:p w:rsidR="001A3B6C" w:rsidRPr="0095006D" w:rsidRDefault="001A3B6C" w:rsidP="00766692">
      <w:pPr>
        <w:autoSpaceDE w:val="0"/>
        <w:autoSpaceDN w:val="0"/>
        <w:adjustRightInd w:val="0"/>
        <w:spacing w:after="0" w:line="240" w:lineRule="auto"/>
        <w:ind w:left="426" w:firstLine="141"/>
        <w:jc w:val="both"/>
        <w:rPr>
          <w:rFonts w:ascii="Arial" w:hAnsi="Arial" w:cs="Arial"/>
          <w:sz w:val="24"/>
          <w:szCs w:val="24"/>
        </w:rPr>
      </w:pPr>
      <w:r w:rsidRPr="0095006D">
        <w:rPr>
          <w:rFonts w:ascii="Arial" w:hAnsi="Arial" w:cs="Arial"/>
          <w:sz w:val="24"/>
          <w:szCs w:val="24"/>
        </w:rPr>
        <w:t xml:space="preserve"> «</w:t>
      </w:r>
      <w:r w:rsidRPr="0095006D">
        <w:rPr>
          <w:rFonts w:ascii="Arial" w:hAnsi="Arial" w:cs="Arial"/>
          <w:noProof/>
          <w:sz w:val="24"/>
          <w:szCs w:val="24"/>
        </w:rPr>
        <w:pict>
          <v:shape id="Рисунок 6" o:spid="_x0000_i1027" type="#_x0000_t75" style="width:17.25pt;height:18pt;visibility:visible">
            <v:imagedata r:id="rId10" o:title=""/>
          </v:shape>
        </w:pict>
      </w:r>
      <w:r w:rsidRPr="0095006D">
        <w:rPr>
          <w:rFonts w:ascii="Arial" w:hAnsi="Arial" w:cs="Arial"/>
          <w:sz w:val="24"/>
          <w:szCs w:val="24"/>
        </w:rPr>
        <w:t xml:space="preserve"> - расчетный показатель, применяемый для выравнивания бюджета муниципальной общеобразовательной организации до нормативной наполняемости класса, установленный в размере средней фактической наполняемости, рассчитанной путем деления прогнозного числа учащихся на прогнозное число классов, классов комплектов на очередной финансовый год (в классах, реализующих адаптированные программы, данный показатель для расчета применяется не менее 6 человек)»;</w:t>
      </w:r>
    </w:p>
    <w:p w:rsidR="001A3B6C" w:rsidRPr="0095006D" w:rsidRDefault="001A3B6C" w:rsidP="00766692">
      <w:pPr>
        <w:autoSpaceDE w:val="0"/>
        <w:autoSpaceDN w:val="0"/>
        <w:adjustRightInd w:val="0"/>
        <w:spacing w:after="0" w:line="240" w:lineRule="auto"/>
        <w:ind w:left="426" w:firstLine="141"/>
        <w:jc w:val="both"/>
        <w:rPr>
          <w:rFonts w:ascii="Arial" w:hAnsi="Arial" w:cs="Arial"/>
          <w:sz w:val="24"/>
          <w:szCs w:val="24"/>
        </w:rPr>
      </w:pPr>
      <w:r w:rsidRPr="0095006D">
        <w:rPr>
          <w:rFonts w:ascii="Arial" w:hAnsi="Arial" w:cs="Arial"/>
          <w:sz w:val="24"/>
          <w:szCs w:val="24"/>
        </w:rPr>
        <w:t>- абзац шестнадцатый изложить в следующей редакции:</w:t>
      </w:r>
    </w:p>
    <w:p w:rsidR="001A3B6C" w:rsidRPr="0095006D" w:rsidRDefault="001A3B6C" w:rsidP="00766692">
      <w:pPr>
        <w:spacing w:after="0"/>
        <w:ind w:left="426"/>
        <w:jc w:val="both"/>
        <w:rPr>
          <w:rFonts w:ascii="Arial" w:hAnsi="Arial" w:cs="Arial"/>
          <w:sz w:val="24"/>
          <w:szCs w:val="24"/>
        </w:rPr>
      </w:pPr>
      <w:r w:rsidRPr="0095006D">
        <w:rPr>
          <w:rFonts w:ascii="Arial" w:hAnsi="Arial" w:cs="Arial"/>
          <w:sz w:val="24"/>
          <w:szCs w:val="24"/>
        </w:rPr>
        <w:fldChar w:fldCharType="begin"/>
      </w:r>
      <w:r w:rsidRPr="0095006D">
        <w:rPr>
          <w:rFonts w:ascii="Arial" w:hAnsi="Arial" w:cs="Arial"/>
          <w:sz w:val="24"/>
          <w:szCs w:val="24"/>
        </w:rPr>
        <w:instrText xml:space="preserve"> QUOTE </w:instrText>
      </w:r>
      <w:r w:rsidRPr="0095006D">
        <w:rPr>
          <w:rFonts w:ascii="Arial" w:hAnsi="Arial" w:cs="Arial"/>
          <w:sz w:val="24"/>
          <w:szCs w:val="24"/>
        </w:rPr>
        <w:pict>
          <v:shape id="_x0000_i1028" type="#_x0000_t75" style="width:52.5pt;height:18.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3106&quot;/&gt;&lt;wsp:rsid wsp:val=&quot;00000BA4&quot;/&gt;&lt;wsp:rsid wsp:val=&quot;00031420&quot;/&gt;&lt;wsp:rsid wsp:val=&quot;00103322&quot;/&gt;&lt;wsp:rsid wsp:val=&quot;00174069&quot;/&gt;&lt;wsp:rsid wsp:val=&quot;002425BC&quot;/&gt;&lt;wsp:rsid wsp:val=&quot;0027407A&quot;/&gt;&lt;wsp:rsid wsp:val=&quot;0040248A&quot;/&gt;&lt;wsp:rsid wsp:val=&quot;005117AC&quot;/&gt;&lt;wsp:rsid wsp:val=&quot;00523AAA&quot;/&gt;&lt;wsp:rsid wsp:val=&quot;005E1C55&quot;/&gt;&lt;wsp:rsid wsp:val=&quot;005E320E&quot;/&gt;&lt;wsp:rsid wsp:val=&quot;006525AD&quot;/&gt;&lt;wsp:rsid wsp:val=&quot;0066278B&quot;/&gt;&lt;wsp:rsid wsp:val=&quot;00694AC8&quot;/&gt;&lt;wsp:rsid wsp:val=&quot;006B15AC&quot;/&gt;&lt;wsp:rsid wsp:val=&quot;006D0073&quot;/&gt;&lt;wsp:rsid wsp:val=&quot;007428E9&quot;/&gt;&lt;wsp:rsid wsp:val=&quot;00766692&quot;/&gt;&lt;wsp:rsid wsp:val=&quot;0077311D&quot;/&gt;&lt;wsp:rsid wsp:val=&quot;00797E6F&quot;/&gt;&lt;wsp:rsid wsp:val=&quot;0080623A&quot;/&gt;&lt;wsp:rsid wsp:val=&quot;00832634&quot;/&gt;&lt;wsp:rsid wsp:val=&quot;00845A20&quot;/&gt;&lt;wsp:rsid wsp:val=&quot;00895CA6&quot;/&gt;&lt;wsp:rsid wsp:val=&quot;009A00E0&quot;/&gt;&lt;wsp:rsid wsp:val=&quot;00A03F22&quot;/&gt;&lt;wsp:rsid wsp:val=&quot;00B07C80&quot;/&gt;&lt;wsp:rsid wsp:val=&quot;00B52026&quot;/&gt;&lt;wsp:rsid wsp:val=&quot;00BD5573&quot;/&gt;&lt;wsp:rsid wsp:val=&quot;00C04031&quot;/&gt;&lt;wsp:rsid wsp:val=&quot;00C0490F&quot;/&gt;&lt;wsp:rsid wsp:val=&quot;00C631BA&quot;/&gt;&lt;wsp:rsid wsp:val=&quot;00C869D8&quot;/&gt;&lt;wsp:rsid wsp:val=&quot;00D929E2&quot;/&gt;&lt;wsp:rsid wsp:val=&quot;00D97500&quot;/&gt;&lt;wsp:rsid wsp:val=&quot;00E021B9&quot;/&gt;&lt;wsp:rsid wsp:val=&quot;00E462CD&quot;/&gt;&lt;wsp:rsid wsp:val=&quot;00EC52B2&quot;/&gt;&lt;wsp:rsid wsp:val=&quot;00ED1E29&quot;/&gt;&lt;wsp:rsid wsp:val=&quot;00F33106&quot;/&gt;&lt;wsp:rsid wsp:val=&quot;00FE0749&quot;/&gt;&lt;/wsp:rsids&gt;&lt;/w:docPr&gt;&lt;w:body&gt;&lt;w:p wsp:rsidR=&quot;00000000&quot; wsp:rsidRDefault=&quot;00031420&quot;&gt;&lt;m:oMathPara&gt;&lt;m:oMath&gt;&lt;m:sSub&gt;&lt;m:sSubPr&gt;&lt;m:ctrlPr&gt;&lt;w:rPr&gt;&lt;w:rFonts w:ascii=&quot;Cambria Math&quot; w:h-ansi=&quot;Cambria Math&quot;/&gt;&lt;wx:font wx:val=&quot;Cambria Math&quot;/&gt;&lt;w:sz w:val=&quot;28&quot;/&gt;&lt;w:sz-cs w:val=&quot;28&quot;/&gt;&lt;w:lang w:val=&quot;EN-US&quot; w:fareast=&quot;EN-US&quot;/&gt;&lt;/w:rPr&gt;&lt;/m:ctrlPr&gt;&lt;/m:sSubPr&gt;&lt;m:e&gt;&lt;m:r&gt;&lt;m:rPr&gt;&lt;m:sty m:val=&quot;p&quot;/&gt;&lt;/m:rPr&gt;&lt;w:rPr&gt;&lt;w:rFonts w:ascii=&quot;Cambria Math&quot; w:h-ansi=&quot;Cambria Math&quot;/&gt;&lt;wx:font wx:val=&quot;Cambria Math&quot;/&gt;&lt;w:sz w:val=&quot;28&quot;/&gt;&lt;w:sz-cs w:val=&quot;28&quot;/&gt;&lt;/w:rPr&gt;&lt;m:t&gt; В«&lt;/m:t&gt;&lt;/m:r&gt;&lt;m:r&gt;&lt;m:rPr&gt;&lt;m:sty m:val=&quot;p&quot;/&gt;&lt;/m:rPr&gt;&lt;w:rPr&gt;&lt;w:rFonts w:ascii=&quot;Cambria Math&quot; w:h-ansi=&quot;Cambria Math&quot;/&gt;&lt;wx:font wx:val=&quot;Cambria Math&quot;/&gt;&lt;w:sz w:val=&quot;28&quot;/&gt;&lt;w:sz-cs w:val=&quot;28&quot;/&gt;&lt;w:lang w:val=&quot;EN-US&quot;/&gt;&lt;/w:rPr&gt;&lt;m:t&gt;K&lt;/m:t&gt;&lt;/m:r&gt;&lt;/m:e&gt;&lt;m:sub&gt;&lt;m:r&gt;&lt;m:rPr&gt;&lt;m:sty m:val=&quot;p&quot;/&gt;&lt;/m:rPr&gt;&lt;w:rPr&gt;&lt;w:rFonts w:ascii=&quot;Cambria Math&quot; w:h-ansi=&quot;Cambria Math&quot;/&gt;&lt;wx:font wx:val=&quot;Cambria Math&quot;/&gt;&lt;w:sz w:val=&quot;28&quot;/&gt;&lt;w:sz-cs w:val=&quot;28&quot;/&gt;&lt;/w:rPr&gt;&lt;m:t&gt;РїСЂ-Рѕ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95006D">
        <w:rPr>
          <w:rFonts w:ascii="Arial" w:hAnsi="Arial" w:cs="Arial"/>
          <w:sz w:val="24"/>
          <w:szCs w:val="24"/>
        </w:rPr>
        <w:instrText xml:space="preserve"> </w:instrText>
      </w:r>
      <w:r w:rsidRPr="0095006D">
        <w:rPr>
          <w:rFonts w:ascii="Arial" w:hAnsi="Arial" w:cs="Arial"/>
          <w:sz w:val="24"/>
          <w:szCs w:val="24"/>
        </w:rPr>
        <w:fldChar w:fldCharType="separate"/>
      </w:r>
      <w:r w:rsidRPr="0095006D">
        <w:rPr>
          <w:rFonts w:ascii="Arial" w:hAnsi="Arial" w:cs="Arial"/>
          <w:sz w:val="24"/>
          <w:szCs w:val="24"/>
        </w:rPr>
        <w:pict>
          <v:shape id="_x0000_i1029" type="#_x0000_t75" style="width:52.5pt;height:18.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3106&quot;/&gt;&lt;wsp:rsid wsp:val=&quot;00000BA4&quot;/&gt;&lt;wsp:rsid wsp:val=&quot;00031420&quot;/&gt;&lt;wsp:rsid wsp:val=&quot;00103322&quot;/&gt;&lt;wsp:rsid wsp:val=&quot;00174069&quot;/&gt;&lt;wsp:rsid wsp:val=&quot;002425BC&quot;/&gt;&lt;wsp:rsid wsp:val=&quot;0027407A&quot;/&gt;&lt;wsp:rsid wsp:val=&quot;0040248A&quot;/&gt;&lt;wsp:rsid wsp:val=&quot;005117AC&quot;/&gt;&lt;wsp:rsid wsp:val=&quot;00523AAA&quot;/&gt;&lt;wsp:rsid wsp:val=&quot;005E1C55&quot;/&gt;&lt;wsp:rsid wsp:val=&quot;005E320E&quot;/&gt;&lt;wsp:rsid wsp:val=&quot;006525AD&quot;/&gt;&lt;wsp:rsid wsp:val=&quot;0066278B&quot;/&gt;&lt;wsp:rsid wsp:val=&quot;00694AC8&quot;/&gt;&lt;wsp:rsid wsp:val=&quot;006B15AC&quot;/&gt;&lt;wsp:rsid wsp:val=&quot;006D0073&quot;/&gt;&lt;wsp:rsid wsp:val=&quot;007428E9&quot;/&gt;&lt;wsp:rsid wsp:val=&quot;00766692&quot;/&gt;&lt;wsp:rsid wsp:val=&quot;0077311D&quot;/&gt;&lt;wsp:rsid wsp:val=&quot;00797E6F&quot;/&gt;&lt;wsp:rsid wsp:val=&quot;0080623A&quot;/&gt;&lt;wsp:rsid wsp:val=&quot;00832634&quot;/&gt;&lt;wsp:rsid wsp:val=&quot;00845A20&quot;/&gt;&lt;wsp:rsid wsp:val=&quot;00895CA6&quot;/&gt;&lt;wsp:rsid wsp:val=&quot;009A00E0&quot;/&gt;&lt;wsp:rsid wsp:val=&quot;00A03F22&quot;/&gt;&lt;wsp:rsid wsp:val=&quot;00B07C80&quot;/&gt;&lt;wsp:rsid wsp:val=&quot;00B52026&quot;/&gt;&lt;wsp:rsid wsp:val=&quot;00BD5573&quot;/&gt;&lt;wsp:rsid wsp:val=&quot;00C04031&quot;/&gt;&lt;wsp:rsid wsp:val=&quot;00C0490F&quot;/&gt;&lt;wsp:rsid wsp:val=&quot;00C631BA&quot;/&gt;&lt;wsp:rsid wsp:val=&quot;00C869D8&quot;/&gt;&lt;wsp:rsid wsp:val=&quot;00D929E2&quot;/&gt;&lt;wsp:rsid wsp:val=&quot;00D97500&quot;/&gt;&lt;wsp:rsid wsp:val=&quot;00E021B9&quot;/&gt;&lt;wsp:rsid wsp:val=&quot;00E462CD&quot;/&gt;&lt;wsp:rsid wsp:val=&quot;00EC52B2&quot;/&gt;&lt;wsp:rsid wsp:val=&quot;00ED1E29&quot;/&gt;&lt;wsp:rsid wsp:val=&quot;00F33106&quot;/&gt;&lt;wsp:rsid wsp:val=&quot;00FE0749&quot;/&gt;&lt;/wsp:rsids&gt;&lt;/w:docPr&gt;&lt;w:body&gt;&lt;w:p wsp:rsidR=&quot;00000000&quot; wsp:rsidRDefault=&quot;00031420&quot;&gt;&lt;m:oMathPara&gt;&lt;m:oMath&gt;&lt;m:sSub&gt;&lt;m:sSubPr&gt;&lt;m:ctrlPr&gt;&lt;w:rPr&gt;&lt;w:rFonts w:ascii=&quot;Cambria Math&quot; w:h-ansi=&quot;Cambria Math&quot;/&gt;&lt;wx:font wx:val=&quot;Cambria Math&quot;/&gt;&lt;w:sz w:val=&quot;28&quot;/&gt;&lt;w:sz-cs w:val=&quot;28&quot;/&gt;&lt;w:lang w:val=&quot;EN-US&quot; w:fareast=&quot;EN-US&quot;/&gt;&lt;/w:rPr&gt;&lt;/m:ctrlPr&gt;&lt;/m:sSubPr&gt;&lt;m:e&gt;&lt;m:r&gt;&lt;m:rPr&gt;&lt;m:sty m:val=&quot;p&quot;/&gt;&lt;/m:rPr&gt;&lt;w:rPr&gt;&lt;w:rFonts w:ascii=&quot;Cambria Math&quot; w:h-ansi=&quot;Cambria Math&quot;/&gt;&lt;wx:font wx:val=&quot;Cambria Math&quot;/&gt;&lt;w:sz w:val=&quot;28&quot;/&gt;&lt;w:sz-cs w:val=&quot;28&quot;/&gt;&lt;/w:rPr&gt;&lt;m:t&gt; В«&lt;/m:t&gt;&lt;/m:r&gt;&lt;m:r&gt;&lt;m:rPr&gt;&lt;m:sty m:val=&quot;p&quot;/&gt;&lt;/m:rPr&gt;&lt;w:rPr&gt;&lt;w:rFonts w:ascii=&quot;Cambria Math&quot; w:h-ansi=&quot;Cambria Math&quot;/&gt;&lt;wx:font wx:val=&quot;Cambria Math&quot;/&gt;&lt;w:sz w:val=&quot;28&quot;/&gt;&lt;w:sz-cs w:val=&quot;28&quot;/&gt;&lt;w:lang w:val=&quot;EN-US&quot;/&gt;&lt;/w:rPr&gt;&lt;m:t&gt;K&lt;/m:t&gt;&lt;/m:r&gt;&lt;/m:e&gt;&lt;m:sub&gt;&lt;m:r&gt;&lt;m:rPr&gt;&lt;m:sty m:val=&quot;p&quot;/&gt;&lt;/m:rPr&gt;&lt;w:rPr&gt;&lt;w:rFonts w:ascii=&quot;Cambria Math&quot; w:h-ansi=&quot;Cambria Math&quot;/&gt;&lt;wx:font wx:val=&quot;Cambria Math&quot;/&gt;&lt;w:sz w:val=&quot;28&quot;/&gt;&lt;w:sz-cs w:val=&quot;28&quot;/&gt;&lt;/w:rPr&gt;&lt;m:t&gt;РїСЂ-Рѕ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Pr="0095006D">
        <w:rPr>
          <w:rFonts w:ascii="Arial" w:hAnsi="Arial" w:cs="Arial"/>
          <w:sz w:val="24"/>
          <w:szCs w:val="24"/>
        </w:rPr>
        <w:fldChar w:fldCharType="end"/>
      </w:r>
      <w:r w:rsidRPr="0095006D">
        <w:rPr>
          <w:rFonts w:ascii="Arial" w:hAnsi="Arial" w:cs="Arial"/>
          <w:sz w:val="24"/>
          <w:szCs w:val="24"/>
        </w:rPr>
        <w:t xml:space="preserve"> –коэффициент приведения объема финансирования для  образовательных организаций (за исключением малокомплектных образовательных организаций и специальных (коррекционных) школ), равный отношению объема субвенции, выделенной городу Дзержинску к сумме расчетных объемов</w:t>
      </w:r>
      <w:r w:rsidRPr="0095006D">
        <w:rPr>
          <w:rFonts w:ascii="Arial" w:hAnsi="Arial" w:cs="Arial"/>
          <w:color w:val="FF0000"/>
          <w:sz w:val="24"/>
          <w:szCs w:val="24"/>
        </w:rPr>
        <w:t xml:space="preserve"> </w:t>
      </w:r>
      <w:r w:rsidRPr="0095006D">
        <w:rPr>
          <w:rFonts w:ascii="Arial" w:hAnsi="Arial" w:cs="Arial"/>
          <w:sz w:val="24"/>
          <w:szCs w:val="24"/>
        </w:rPr>
        <w:t>субвенций всех общеобразовательных организаций городского округа (за исключением малокомплектных образовательных организаций и специальных (коррекционных) школ), и учитывающий уменьшение объема субвенции вследствие наличия учащихся, нуждающихся в длительном лечении в государственных, в том числе федеральных, медицинских организациях, расположенных в Нижегородской области, изменение объема субвенции городскому округу относительно расчетных показателей вследствие применения коэффициентов экономии при формировании областного бюджета, изменение объема субвенции городскому округу относительно расчетных показателей вследствие применения расчетных показателей для выравнивания бюджета муниципальной общеобразовательной организации до нормативной наполняемости класса»;</w:t>
      </w:r>
    </w:p>
    <w:p w:rsidR="001A3B6C" w:rsidRPr="0095006D" w:rsidRDefault="001A3B6C" w:rsidP="00766692">
      <w:pPr>
        <w:spacing w:after="0"/>
        <w:ind w:left="426"/>
        <w:jc w:val="both"/>
        <w:rPr>
          <w:rFonts w:ascii="Arial" w:hAnsi="Arial" w:cs="Arial"/>
          <w:sz w:val="24"/>
          <w:szCs w:val="24"/>
        </w:rPr>
      </w:pPr>
      <w:r w:rsidRPr="0095006D">
        <w:rPr>
          <w:rFonts w:ascii="Arial" w:hAnsi="Arial" w:cs="Arial"/>
          <w:sz w:val="24"/>
          <w:szCs w:val="24"/>
        </w:rPr>
        <w:t>-абзац семнадцатый изложить в следующей редакции:</w:t>
      </w:r>
    </w:p>
    <w:p w:rsidR="001A3B6C" w:rsidRPr="0095006D" w:rsidRDefault="001A3B6C" w:rsidP="00766692">
      <w:pPr>
        <w:autoSpaceDE w:val="0"/>
        <w:autoSpaceDN w:val="0"/>
        <w:adjustRightInd w:val="0"/>
        <w:spacing w:after="0" w:line="240" w:lineRule="auto"/>
        <w:ind w:left="426" w:hanging="426"/>
        <w:jc w:val="both"/>
        <w:rPr>
          <w:rFonts w:ascii="Arial" w:hAnsi="Arial" w:cs="Arial"/>
          <w:sz w:val="24"/>
          <w:szCs w:val="24"/>
        </w:rPr>
      </w:pPr>
      <w:r w:rsidRPr="0095006D">
        <w:rPr>
          <w:rFonts w:ascii="Arial" w:hAnsi="Arial" w:cs="Arial"/>
          <w:sz w:val="24"/>
          <w:szCs w:val="24"/>
        </w:rPr>
        <w:fldChar w:fldCharType="begin"/>
      </w:r>
      <w:r w:rsidRPr="0095006D">
        <w:rPr>
          <w:rFonts w:ascii="Arial" w:hAnsi="Arial" w:cs="Arial"/>
          <w:sz w:val="24"/>
          <w:szCs w:val="24"/>
        </w:rPr>
        <w:instrText xml:space="preserve"> QUOTE </w:instrText>
      </w:r>
      <w:r w:rsidRPr="0095006D">
        <w:rPr>
          <w:rFonts w:ascii="Arial" w:hAnsi="Arial" w:cs="Arial"/>
          <w:sz w:val="24"/>
          <w:szCs w:val="24"/>
        </w:rPr>
        <w:pict>
          <v:shape id="_x0000_i1030" type="#_x0000_t75" style="width:78.75pt;height:18.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3106&quot;/&gt;&lt;wsp:rsid wsp:val=&quot;00000BA4&quot;/&gt;&lt;wsp:rsid wsp:val=&quot;00103322&quot;/&gt;&lt;wsp:rsid wsp:val=&quot;00174069&quot;/&gt;&lt;wsp:rsid wsp:val=&quot;002425BC&quot;/&gt;&lt;wsp:rsid wsp:val=&quot;0027407A&quot;/&gt;&lt;wsp:rsid wsp:val=&quot;0040248A&quot;/&gt;&lt;wsp:rsid wsp:val=&quot;005117AC&quot;/&gt;&lt;wsp:rsid wsp:val=&quot;00523AAA&quot;/&gt;&lt;wsp:rsid wsp:val=&quot;005A4AA2&quot;/&gt;&lt;wsp:rsid wsp:val=&quot;005E1C55&quot;/&gt;&lt;wsp:rsid wsp:val=&quot;005E320E&quot;/&gt;&lt;wsp:rsid wsp:val=&quot;006525AD&quot;/&gt;&lt;wsp:rsid wsp:val=&quot;0066278B&quot;/&gt;&lt;wsp:rsid wsp:val=&quot;00694AC8&quot;/&gt;&lt;wsp:rsid wsp:val=&quot;006B15AC&quot;/&gt;&lt;wsp:rsid wsp:val=&quot;006D0073&quot;/&gt;&lt;wsp:rsid wsp:val=&quot;007428E9&quot;/&gt;&lt;wsp:rsid wsp:val=&quot;00766692&quot;/&gt;&lt;wsp:rsid wsp:val=&quot;0077311D&quot;/&gt;&lt;wsp:rsid wsp:val=&quot;00797E6F&quot;/&gt;&lt;wsp:rsid wsp:val=&quot;0080623A&quot;/&gt;&lt;wsp:rsid wsp:val=&quot;00832634&quot;/&gt;&lt;wsp:rsid wsp:val=&quot;00845A20&quot;/&gt;&lt;wsp:rsid wsp:val=&quot;00895CA6&quot;/&gt;&lt;wsp:rsid wsp:val=&quot;009A00E0&quot;/&gt;&lt;wsp:rsid wsp:val=&quot;00A03F22&quot;/&gt;&lt;wsp:rsid wsp:val=&quot;00B07C80&quot;/&gt;&lt;wsp:rsid wsp:val=&quot;00B52026&quot;/&gt;&lt;wsp:rsid wsp:val=&quot;00BD5573&quot;/&gt;&lt;wsp:rsid wsp:val=&quot;00C04031&quot;/&gt;&lt;wsp:rsid wsp:val=&quot;00C0490F&quot;/&gt;&lt;wsp:rsid wsp:val=&quot;00C631BA&quot;/&gt;&lt;wsp:rsid wsp:val=&quot;00C869D8&quot;/&gt;&lt;wsp:rsid wsp:val=&quot;00D929E2&quot;/&gt;&lt;wsp:rsid wsp:val=&quot;00D97500&quot;/&gt;&lt;wsp:rsid wsp:val=&quot;00E021B9&quot;/&gt;&lt;wsp:rsid wsp:val=&quot;00E462CD&quot;/&gt;&lt;wsp:rsid wsp:val=&quot;00EC52B2&quot;/&gt;&lt;wsp:rsid wsp:val=&quot;00ED1E29&quot;/&gt;&lt;wsp:rsid wsp:val=&quot;00F33106&quot;/&gt;&lt;wsp:rsid wsp:val=&quot;00FE0749&quot;/&gt;&lt;/wsp:rsids&gt;&lt;/w:docPr&gt;&lt;w:body&gt;&lt;w:p wsp:rsidR=&quot;00000000&quot; wsp:rsidRDefault=&quot;005A4AA2&quot;&gt;&lt;m:oMathPara&gt;&lt;m:oMath&gt;&lt;m:sSub&gt;&lt;m:sSubPr&gt;&lt;m:ctrlPr&gt;&lt;w:rPr&gt;&lt;w:rFonts w:ascii=&quot;Cambria Math&quot; w:h-ansi=&quot;Cambria Math&quot;/&gt;&lt;wx:font wx:val=&quot;Cambria Math&quot;/&gt;&lt;w:sz w:val=&quot;28&quot;/&gt;&lt;w:sz-cs w:val=&quot;28&quot;/&gt;&lt;w:lang w:val=&quot;EN-US&quot; w:fareast=&quot;EN-US&quot;/&gt;&lt;/w:rPr&gt;&lt;/m:ctrlPr&gt;&lt;/m:sSubPr&gt;&lt;m:e&gt;&lt;m:r&gt;&lt;m:rPr&gt;&lt;m:sty m:val=&quot;p&quot;/&gt;&lt;/m:rPr&gt;&lt;w:rPr&gt;&lt;w:rFonts w:ascii=&quot;Cambria Math&quot; w:h-ansi=&quot;Cambria Math&quot;/&gt;&lt;wx:font wx:val=&quot;Cambria Math&quot;/&gt;&lt;w:sz w:val=&quot;28&quot;/&gt;&lt;w:sz-cs w:val=&quot;28&quot;/&gt;&lt;/w:rPr&gt;&lt;m:t&gt;        В« &lt;/m:t&gt;&lt;/m:r&gt;&lt;m:r&gt;&lt;m:rPr&gt;&lt;m:sty m:val=&quot;p&quot;/&gt;&lt;/m:rPr&gt;&lt;w:rPr&gt;&lt;w:rFonts w:ascii=&quot;Cambria Math&quot; w:h-ansi=&quot;Cambria Math&quot;/&gt;&lt;wx:font wx:val=&quot;Cambria Math&quot;/&gt;&lt;w:sz w:val=&quot;28&quot;/&gt;&lt;w:sz-cs w:val=&quot;28&quot;/&gt;&lt;w:lang w:val=&quot;EN-US&quot;/&gt;&lt;/w:rPr&gt;&lt;m:t&gt;K&lt;/m:t&gt;&lt;/m:r&gt;&lt;/m:e&gt;&lt;m:sub&gt;&lt;m:r&gt;&lt;m:rPr&gt;&lt;m:sty m:val=&quot;p&quot;/&gt;&lt;/m:rPr&gt;&lt;w:rPr&gt;&lt;w:rFonts w:ascii=&quot;Cambria Math&quot; w:h-ansi=&quot;Cambria Math&quot;/&gt;&lt;wx:font wx:val=&quot;Cambria Math&quot;/&gt;&lt;w:sz w:val=&quot;28&quot;/&gt;&lt;w:sz-cs w:val=&quot;28&quot;/&gt;&lt;/w:rPr&gt;&lt;m:t&gt;РїСЂ-РјРє&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5006D">
        <w:rPr>
          <w:rFonts w:ascii="Arial" w:hAnsi="Arial" w:cs="Arial"/>
          <w:sz w:val="24"/>
          <w:szCs w:val="24"/>
        </w:rPr>
        <w:instrText xml:space="preserve"> </w:instrText>
      </w:r>
      <w:r w:rsidRPr="0095006D">
        <w:rPr>
          <w:rFonts w:ascii="Arial" w:hAnsi="Arial" w:cs="Arial"/>
          <w:sz w:val="24"/>
          <w:szCs w:val="24"/>
        </w:rPr>
        <w:fldChar w:fldCharType="separate"/>
      </w:r>
      <w:r w:rsidRPr="0095006D">
        <w:rPr>
          <w:rFonts w:ascii="Arial" w:hAnsi="Arial" w:cs="Arial"/>
          <w:sz w:val="24"/>
          <w:szCs w:val="24"/>
        </w:rPr>
        <w:pict>
          <v:shape id="_x0000_i1031" type="#_x0000_t75" style="width:78.75pt;height:18.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3106&quot;/&gt;&lt;wsp:rsid wsp:val=&quot;00000BA4&quot;/&gt;&lt;wsp:rsid wsp:val=&quot;00103322&quot;/&gt;&lt;wsp:rsid wsp:val=&quot;00174069&quot;/&gt;&lt;wsp:rsid wsp:val=&quot;002425BC&quot;/&gt;&lt;wsp:rsid wsp:val=&quot;0027407A&quot;/&gt;&lt;wsp:rsid wsp:val=&quot;0040248A&quot;/&gt;&lt;wsp:rsid wsp:val=&quot;005117AC&quot;/&gt;&lt;wsp:rsid wsp:val=&quot;00523AAA&quot;/&gt;&lt;wsp:rsid wsp:val=&quot;005A4AA2&quot;/&gt;&lt;wsp:rsid wsp:val=&quot;005E1C55&quot;/&gt;&lt;wsp:rsid wsp:val=&quot;005E320E&quot;/&gt;&lt;wsp:rsid wsp:val=&quot;006525AD&quot;/&gt;&lt;wsp:rsid wsp:val=&quot;0066278B&quot;/&gt;&lt;wsp:rsid wsp:val=&quot;00694AC8&quot;/&gt;&lt;wsp:rsid wsp:val=&quot;006B15AC&quot;/&gt;&lt;wsp:rsid wsp:val=&quot;006D0073&quot;/&gt;&lt;wsp:rsid wsp:val=&quot;007428E9&quot;/&gt;&lt;wsp:rsid wsp:val=&quot;00766692&quot;/&gt;&lt;wsp:rsid wsp:val=&quot;0077311D&quot;/&gt;&lt;wsp:rsid wsp:val=&quot;00797E6F&quot;/&gt;&lt;wsp:rsid wsp:val=&quot;0080623A&quot;/&gt;&lt;wsp:rsid wsp:val=&quot;00832634&quot;/&gt;&lt;wsp:rsid wsp:val=&quot;00845A20&quot;/&gt;&lt;wsp:rsid wsp:val=&quot;00895CA6&quot;/&gt;&lt;wsp:rsid wsp:val=&quot;009A00E0&quot;/&gt;&lt;wsp:rsid wsp:val=&quot;00A03F22&quot;/&gt;&lt;wsp:rsid wsp:val=&quot;00B07C80&quot;/&gt;&lt;wsp:rsid wsp:val=&quot;00B52026&quot;/&gt;&lt;wsp:rsid wsp:val=&quot;00BD5573&quot;/&gt;&lt;wsp:rsid wsp:val=&quot;00C04031&quot;/&gt;&lt;wsp:rsid wsp:val=&quot;00C0490F&quot;/&gt;&lt;wsp:rsid wsp:val=&quot;00C631BA&quot;/&gt;&lt;wsp:rsid wsp:val=&quot;00C869D8&quot;/&gt;&lt;wsp:rsid wsp:val=&quot;00D929E2&quot;/&gt;&lt;wsp:rsid wsp:val=&quot;00D97500&quot;/&gt;&lt;wsp:rsid wsp:val=&quot;00E021B9&quot;/&gt;&lt;wsp:rsid wsp:val=&quot;00E462CD&quot;/&gt;&lt;wsp:rsid wsp:val=&quot;00EC52B2&quot;/&gt;&lt;wsp:rsid wsp:val=&quot;00ED1E29&quot;/&gt;&lt;wsp:rsid wsp:val=&quot;00F33106&quot;/&gt;&lt;wsp:rsid wsp:val=&quot;00FE0749&quot;/&gt;&lt;/wsp:rsids&gt;&lt;/w:docPr&gt;&lt;w:body&gt;&lt;w:p wsp:rsidR=&quot;00000000&quot; wsp:rsidRDefault=&quot;005A4AA2&quot;&gt;&lt;m:oMathPara&gt;&lt;m:oMath&gt;&lt;m:sSub&gt;&lt;m:sSubPr&gt;&lt;m:ctrlPr&gt;&lt;w:rPr&gt;&lt;w:rFonts w:ascii=&quot;Cambria Math&quot; w:h-ansi=&quot;Cambria Math&quot;/&gt;&lt;wx:font wx:val=&quot;Cambria Math&quot;/&gt;&lt;w:sz w:val=&quot;28&quot;/&gt;&lt;w:sz-cs w:val=&quot;28&quot;/&gt;&lt;w:lang w:val=&quot;EN-US&quot; w:fareast=&quot;EN-US&quot;/&gt;&lt;/w:rPr&gt;&lt;/m:ctrlPr&gt;&lt;/m:sSubPr&gt;&lt;m:e&gt;&lt;m:r&gt;&lt;m:rPr&gt;&lt;m:sty m:val=&quot;p&quot;/&gt;&lt;/m:rPr&gt;&lt;w:rPr&gt;&lt;w:rFonts w:ascii=&quot;Cambria Math&quot; w:h-ansi=&quot;Cambria Math&quot;/&gt;&lt;wx:font wx:val=&quot;Cambria Math&quot;/&gt;&lt;w:sz w:val=&quot;28&quot;/&gt;&lt;w:sz-cs w:val=&quot;28&quot;/&gt;&lt;/w:rPr&gt;&lt;m:t&gt;        В« &lt;/m:t&gt;&lt;/m:r&gt;&lt;m:r&gt;&lt;m:rPr&gt;&lt;m:sty m:val=&quot;p&quot;/&gt;&lt;/m:rPr&gt;&lt;w:rPr&gt;&lt;w:rFonts w:ascii=&quot;Cambria Math&quot; w:h-ansi=&quot;Cambria Math&quot;/&gt;&lt;wx:font wx:val=&quot;Cambria Math&quot;/&gt;&lt;w:sz w:val=&quot;28&quot;/&gt;&lt;w:sz-cs w:val=&quot;28&quot;/&gt;&lt;w:lang w:val=&quot;EN-US&quot;/&gt;&lt;/w:rPr&gt;&lt;m:t&gt;K&lt;/m:t&gt;&lt;/m:r&gt;&lt;/m:e&gt;&lt;m:sub&gt;&lt;m:r&gt;&lt;m:rPr&gt;&lt;m:sty m:val=&quot;p&quot;/&gt;&lt;/m:rPr&gt;&lt;w:rPr&gt;&lt;w:rFonts w:ascii=&quot;Cambria Math&quot; w:h-ansi=&quot;Cambria Math&quot;/&gt;&lt;wx:font wx:val=&quot;Cambria Math&quot;/&gt;&lt;w:sz w:val=&quot;28&quot;/&gt;&lt;w:sz-cs w:val=&quot;28&quot;/&gt;&lt;/w:rPr&gt;&lt;m:t&gt;РїСЂ-РјРє&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5006D">
        <w:rPr>
          <w:rFonts w:ascii="Arial" w:hAnsi="Arial" w:cs="Arial"/>
          <w:sz w:val="24"/>
          <w:szCs w:val="24"/>
        </w:rPr>
        <w:fldChar w:fldCharType="end"/>
      </w:r>
      <w:r w:rsidRPr="0095006D">
        <w:rPr>
          <w:rFonts w:ascii="Arial" w:hAnsi="Arial" w:cs="Arial"/>
          <w:sz w:val="24"/>
          <w:szCs w:val="24"/>
        </w:rPr>
        <w:t xml:space="preserve"> – коэффициент приведения объема финансирования для малокомплектных образовательных организаций, равный отношению объема субвенции для малокомплектных образовательных организаций, выделенной городу Дзержинску к сумме расчетных объемов субвенций всех малокомплектных образовательных организаций городского округа, и учитывающий уменьшение объема субвенции вследствие наличия учащихся, нуждающихся в длительном лечении в государственных, в том числе федеральных, медицинских организациях, расположенных в Нижегородской области, изменение объема субвенции городскому округу относительно расчетных показателей вследствие применения коэффициентов экономии при формировании областного бюджета»;</w:t>
      </w:r>
    </w:p>
    <w:p w:rsidR="001A3B6C" w:rsidRPr="0095006D" w:rsidRDefault="001A3B6C" w:rsidP="00766692">
      <w:pPr>
        <w:autoSpaceDE w:val="0"/>
        <w:autoSpaceDN w:val="0"/>
        <w:adjustRightInd w:val="0"/>
        <w:spacing w:after="0" w:line="240" w:lineRule="auto"/>
        <w:ind w:left="426" w:hanging="426"/>
        <w:jc w:val="both"/>
        <w:rPr>
          <w:rFonts w:ascii="Arial" w:hAnsi="Arial" w:cs="Arial"/>
          <w:sz w:val="24"/>
          <w:szCs w:val="24"/>
        </w:rPr>
      </w:pPr>
      <w:r w:rsidRPr="0095006D">
        <w:rPr>
          <w:rFonts w:ascii="Arial" w:hAnsi="Arial" w:cs="Arial"/>
          <w:color w:val="FF0000"/>
          <w:sz w:val="24"/>
          <w:szCs w:val="24"/>
        </w:rPr>
        <w:t xml:space="preserve">      </w:t>
      </w:r>
      <w:r w:rsidRPr="0095006D">
        <w:rPr>
          <w:rFonts w:ascii="Arial" w:hAnsi="Arial" w:cs="Arial"/>
          <w:sz w:val="24"/>
          <w:szCs w:val="24"/>
        </w:rPr>
        <w:t>3) дополнить подпунктом 3.7.2 следующего содержания:</w:t>
      </w:r>
    </w:p>
    <w:p w:rsidR="001A3B6C" w:rsidRPr="0095006D" w:rsidRDefault="001A3B6C" w:rsidP="00766692">
      <w:pPr>
        <w:spacing w:after="0" w:line="240" w:lineRule="auto"/>
        <w:ind w:left="426" w:hanging="426"/>
        <w:jc w:val="both"/>
        <w:rPr>
          <w:rFonts w:ascii="Arial" w:hAnsi="Arial" w:cs="Arial"/>
          <w:sz w:val="24"/>
          <w:szCs w:val="24"/>
        </w:rPr>
      </w:pPr>
      <w:r w:rsidRPr="0095006D">
        <w:rPr>
          <w:rFonts w:ascii="Arial" w:hAnsi="Arial" w:cs="Arial"/>
          <w:sz w:val="24"/>
          <w:szCs w:val="24"/>
        </w:rPr>
        <w:t xml:space="preserve">      3.7.2.Объем субвенции, выделяемой муниципальной организации городского округа  города Дзержинска из областного бюджета на финансовое обеспечение реализации  адаптированных образовательных программ и общеобразовательных программ с созданием специальных условий в муниципальных общеобразовательных  организациях (специальных коррекционных учреждениях) (Soo/спец-кор), рассчитывается  по следующей формуле:</w:t>
      </w:r>
    </w:p>
    <w:p w:rsidR="001A3B6C" w:rsidRPr="0095006D" w:rsidRDefault="001A3B6C" w:rsidP="00766692">
      <w:pPr>
        <w:spacing w:after="0"/>
        <w:jc w:val="both"/>
        <w:rPr>
          <w:rFonts w:ascii="Arial" w:hAnsi="Arial" w:cs="Arial"/>
          <w:sz w:val="24"/>
          <w:szCs w:val="24"/>
        </w:rPr>
      </w:pPr>
    </w:p>
    <w:p w:rsidR="001A3B6C" w:rsidRPr="0095006D" w:rsidRDefault="001A3B6C" w:rsidP="00766692">
      <w:pPr>
        <w:autoSpaceDE w:val="0"/>
        <w:autoSpaceDN w:val="0"/>
        <w:adjustRightInd w:val="0"/>
        <w:ind w:firstLine="720"/>
        <w:jc w:val="both"/>
        <w:rPr>
          <w:rFonts w:ascii="Arial" w:hAnsi="Arial" w:cs="Arial"/>
          <w:sz w:val="24"/>
          <w:szCs w:val="24"/>
        </w:rPr>
      </w:pPr>
      <w:r w:rsidRPr="0095006D">
        <w:rPr>
          <w:rFonts w:ascii="Arial" w:hAnsi="Arial" w:cs="Arial"/>
          <w:sz w:val="24"/>
          <w:szCs w:val="24"/>
        </w:rPr>
        <w:t>где:</w:t>
      </w:r>
    </w:p>
    <w:p w:rsidR="001A3B6C" w:rsidRPr="0095006D" w:rsidRDefault="001A3B6C" w:rsidP="00766692">
      <w:pPr>
        <w:autoSpaceDE w:val="0"/>
        <w:autoSpaceDN w:val="0"/>
        <w:adjustRightInd w:val="0"/>
        <w:spacing w:after="0" w:line="240" w:lineRule="auto"/>
        <w:ind w:left="426" w:firstLine="720"/>
        <w:jc w:val="both"/>
        <w:rPr>
          <w:rFonts w:ascii="Arial" w:hAnsi="Arial" w:cs="Arial"/>
          <w:sz w:val="24"/>
          <w:szCs w:val="24"/>
        </w:rPr>
      </w:pPr>
      <w:r w:rsidRPr="0095006D">
        <w:rPr>
          <w:rFonts w:ascii="Arial" w:hAnsi="Arial" w:cs="Arial"/>
          <w:noProof/>
          <w:sz w:val="24"/>
          <w:szCs w:val="24"/>
        </w:rPr>
        <w:pict>
          <v:shape id="Рисунок 73" o:spid="_x0000_i1032" type="#_x0000_t75" style="width:54.75pt;height:19.5pt;visibility:visible">
            <v:imagedata r:id="rId13" o:title=""/>
          </v:shape>
        </w:pict>
      </w:r>
      <w:r w:rsidRPr="0095006D">
        <w:rPr>
          <w:rFonts w:ascii="Arial" w:hAnsi="Arial" w:cs="Arial"/>
          <w:sz w:val="24"/>
          <w:szCs w:val="24"/>
        </w:rPr>
        <w:t xml:space="preserve"> - норматив финансового обеспечения образовательной   деятельности в рамках реализации федеральных государственных  образовательных  стандартов общего образования в муниципальных</w:t>
      </w:r>
      <w:r w:rsidRPr="0095006D">
        <w:rPr>
          <w:rFonts w:ascii="Arial" w:hAnsi="Arial" w:cs="Arial"/>
          <w:color w:val="FF0000"/>
          <w:sz w:val="24"/>
          <w:szCs w:val="24"/>
        </w:rPr>
        <w:t xml:space="preserve"> </w:t>
      </w:r>
      <w:r w:rsidRPr="0095006D">
        <w:rPr>
          <w:rFonts w:ascii="Arial" w:hAnsi="Arial" w:cs="Arial"/>
          <w:sz w:val="24"/>
          <w:szCs w:val="24"/>
        </w:rPr>
        <w:t>общеобразовательных организациях  на одного обучающегося в год в городской (сельской) местности;</w:t>
      </w:r>
    </w:p>
    <w:p w:rsidR="001A3B6C" w:rsidRPr="0095006D" w:rsidRDefault="001A3B6C" w:rsidP="00766692">
      <w:pPr>
        <w:autoSpaceDE w:val="0"/>
        <w:autoSpaceDN w:val="0"/>
        <w:adjustRightInd w:val="0"/>
        <w:spacing w:after="0" w:line="240" w:lineRule="auto"/>
        <w:ind w:left="426" w:firstLine="720"/>
        <w:jc w:val="both"/>
        <w:rPr>
          <w:rFonts w:ascii="Arial" w:hAnsi="Arial" w:cs="Arial"/>
          <w:sz w:val="24"/>
          <w:szCs w:val="24"/>
        </w:rPr>
      </w:pPr>
      <w:r w:rsidRPr="0095006D">
        <w:rPr>
          <w:rFonts w:ascii="Arial" w:hAnsi="Arial" w:cs="Arial"/>
          <w:sz w:val="24"/>
          <w:szCs w:val="24"/>
        </w:rPr>
        <w:t>i - вид образовательных программ (образовательные программы дошкольного образования, начального общего образования, основного общего образования, среднего общего образования);</w:t>
      </w:r>
    </w:p>
    <w:p w:rsidR="001A3B6C" w:rsidRPr="0095006D" w:rsidRDefault="001A3B6C" w:rsidP="00766692">
      <w:pPr>
        <w:autoSpaceDE w:val="0"/>
        <w:autoSpaceDN w:val="0"/>
        <w:adjustRightInd w:val="0"/>
        <w:spacing w:after="0" w:line="240" w:lineRule="auto"/>
        <w:ind w:left="426" w:firstLine="720"/>
        <w:jc w:val="both"/>
        <w:rPr>
          <w:rFonts w:ascii="Arial" w:hAnsi="Arial" w:cs="Arial"/>
          <w:sz w:val="24"/>
          <w:szCs w:val="24"/>
        </w:rPr>
      </w:pPr>
      <w:r w:rsidRPr="0095006D">
        <w:rPr>
          <w:rFonts w:ascii="Arial" w:hAnsi="Arial" w:cs="Arial"/>
          <w:sz w:val="24"/>
          <w:szCs w:val="24"/>
        </w:rPr>
        <w:t>j - направленность (профиль) образовательных программ;</w:t>
      </w:r>
    </w:p>
    <w:p w:rsidR="001A3B6C" w:rsidRPr="0095006D" w:rsidRDefault="001A3B6C" w:rsidP="00766692">
      <w:pPr>
        <w:autoSpaceDE w:val="0"/>
        <w:autoSpaceDN w:val="0"/>
        <w:adjustRightInd w:val="0"/>
        <w:spacing w:after="0" w:line="240" w:lineRule="auto"/>
        <w:ind w:left="426" w:firstLine="720"/>
        <w:jc w:val="both"/>
        <w:rPr>
          <w:rFonts w:ascii="Arial" w:hAnsi="Arial" w:cs="Arial"/>
          <w:sz w:val="24"/>
          <w:szCs w:val="24"/>
        </w:rPr>
      </w:pPr>
      <w:r w:rsidRPr="0095006D">
        <w:rPr>
          <w:rFonts w:ascii="Arial" w:hAnsi="Arial" w:cs="Arial"/>
          <w:noProof/>
          <w:color w:val="FF0000"/>
          <w:sz w:val="24"/>
          <w:szCs w:val="24"/>
        </w:rPr>
        <w:pict>
          <v:shape id="Рисунок 74" o:spid="_x0000_i1033" type="#_x0000_t75" style="width:36pt;height:19.5pt;visibility:visible">
            <v:imagedata r:id="rId14" o:title=""/>
          </v:shape>
        </w:pict>
      </w:r>
      <w:r w:rsidRPr="0095006D">
        <w:rPr>
          <w:rFonts w:ascii="Arial" w:hAnsi="Arial" w:cs="Arial"/>
          <w:color w:val="FF0000"/>
          <w:sz w:val="24"/>
          <w:szCs w:val="24"/>
        </w:rPr>
        <w:t xml:space="preserve"> </w:t>
      </w:r>
      <w:r w:rsidRPr="0095006D">
        <w:rPr>
          <w:rFonts w:ascii="Arial" w:hAnsi="Arial" w:cs="Arial"/>
          <w:sz w:val="24"/>
          <w:szCs w:val="24"/>
        </w:rPr>
        <w:t>-</w:t>
      </w:r>
      <w:r w:rsidRPr="0095006D">
        <w:rPr>
          <w:rFonts w:ascii="Arial" w:hAnsi="Arial" w:cs="Arial"/>
          <w:color w:val="FF0000"/>
          <w:sz w:val="24"/>
          <w:szCs w:val="24"/>
        </w:rPr>
        <w:t xml:space="preserve"> </w:t>
      </w:r>
      <w:r w:rsidRPr="0095006D">
        <w:rPr>
          <w:rFonts w:ascii="Arial" w:hAnsi="Arial" w:cs="Arial"/>
          <w:sz w:val="24"/>
          <w:szCs w:val="24"/>
        </w:rPr>
        <w:t>среднегодовое количество учащихся на очередной финансовый год по основным образовательным программам соответствующего вида и направленности (профиля);</w:t>
      </w:r>
    </w:p>
    <w:p w:rsidR="001A3B6C" w:rsidRPr="0095006D" w:rsidRDefault="001A3B6C" w:rsidP="00766692">
      <w:pPr>
        <w:autoSpaceDE w:val="0"/>
        <w:autoSpaceDN w:val="0"/>
        <w:adjustRightInd w:val="0"/>
        <w:spacing w:after="0"/>
        <w:ind w:left="426" w:hanging="426"/>
        <w:jc w:val="both"/>
        <w:rPr>
          <w:rFonts w:ascii="Arial" w:hAnsi="Arial" w:cs="Arial"/>
          <w:sz w:val="24"/>
          <w:szCs w:val="24"/>
        </w:rPr>
      </w:pPr>
      <w:r w:rsidRPr="0095006D">
        <w:rPr>
          <w:rFonts w:ascii="Arial" w:hAnsi="Arial" w:cs="Arial"/>
          <w:noProof/>
          <w:sz w:val="24"/>
          <w:szCs w:val="24"/>
        </w:rPr>
        <w:pict>
          <v:shape id="Рисунок 75" o:spid="_x0000_i1034" type="#_x0000_t75" style="width:48.75pt;height:19.5pt;visibility:visible">
            <v:imagedata r:id="rId15" o:title=""/>
          </v:shape>
        </w:pict>
      </w:r>
      <w:r w:rsidRPr="0095006D">
        <w:rPr>
          <w:rFonts w:ascii="Arial" w:hAnsi="Arial" w:cs="Arial"/>
          <w:sz w:val="24"/>
          <w:szCs w:val="24"/>
        </w:rPr>
        <w:t xml:space="preserve"> - коэффициент выравнивания норматива финансового обеспечения в зависимости  от наполняемости классов (не применяется для выравнивания норматива при  очно-заочной и заочной формах обучения) рассчитывается по следующей формуле:</w:t>
      </w:r>
    </w:p>
    <w:p w:rsidR="001A3B6C" w:rsidRPr="0095006D" w:rsidRDefault="001A3B6C" w:rsidP="00766692">
      <w:pPr>
        <w:autoSpaceDE w:val="0"/>
        <w:autoSpaceDN w:val="0"/>
        <w:adjustRightInd w:val="0"/>
        <w:ind w:firstLine="720"/>
        <w:jc w:val="both"/>
        <w:rPr>
          <w:rFonts w:ascii="Arial" w:hAnsi="Arial" w:cs="Arial"/>
          <w:color w:val="FF0000"/>
          <w:sz w:val="24"/>
          <w:szCs w:val="24"/>
        </w:rPr>
      </w:pPr>
      <w:r w:rsidRPr="0095006D">
        <w:rPr>
          <w:rFonts w:ascii="Arial" w:hAnsi="Arial" w:cs="Arial"/>
          <w:noProof/>
          <w:color w:val="FF0000"/>
          <w:sz w:val="24"/>
          <w:szCs w:val="24"/>
        </w:rPr>
        <w:pict>
          <v:shape id="Рисунок 76" o:spid="_x0000_i1035" type="#_x0000_t75" style="width:105pt;height:36pt;visibility:visible">
            <v:imagedata r:id="rId16" o:title=""/>
          </v:shape>
        </w:pict>
      </w:r>
      <w:r w:rsidRPr="0095006D">
        <w:rPr>
          <w:rFonts w:ascii="Arial" w:hAnsi="Arial" w:cs="Arial"/>
          <w:color w:val="FF0000"/>
          <w:sz w:val="24"/>
          <w:szCs w:val="24"/>
        </w:rPr>
        <w:t xml:space="preserve">, </w:t>
      </w:r>
    </w:p>
    <w:p w:rsidR="001A3B6C" w:rsidRPr="0095006D" w:rsidRDefault="001A3B6C" w:rsidP="00766692">
      <w:pPr>
        <w:autoSpaceDE w:val="0"/>
        <w:autoSpaceDN w:val="0"/>
        <w:adjustRightInd w:val="0"/>
        <w:ind w:firstLine="720"/>
        <w:jc w:val="both"/>
        <w:rPr>
          <w:rFonts w:ascii="Arial" w:hAnsi="Arial" w:cs="Arial"/>
          <w:sz w:val="24"/>
          <w:szCs w:val="24"/>
        </w:rPr>
      </w:pPr>
      <w:r w:rsidRPr="0095006D">
        <w:rPr>
          <w:rFonts w:ascii="Arial" w:hAnsi="Arial" w:cs="Arial"/>
          <w:sz w:val="24"/>
          <w:szCs w:val="24"/>
        </w:rPr>
        <w:t>где:</w:t>
      </w:r>
    </w:p>
    <w:p w:rsidR="001A3B6C" w:rsidRPr="0095006D" w:rsidRDefault="001A3B6C" w:rsidP="00766692">
      <w:pPr>
        <w:autoSpaceDE w:val="0"/>
        <w:autoSpaceDN w:val="0"/>
        <w:adjustRightInd w:val="0"/>
        <w:ind w:firstLine="426"/>
        <w:jc w:val="both"/>
        <w:rPr>
          <w:rFonts w:ascii="Arial" w:hAnsi="Arial" w:cs="Arial"/>
          <w:sz w:val="24"/>
          <w:szCs w:val="24"/>
        </w:rPr>
      </w:pPr>
      <w:r w:rsidRPr="0095006D">
        <w:rPr>
          <w:rFonts w:ascii="Arial" w:hAnsi="Arial" w:cs="Arial"/>
          <w:noProof/>
          <w:sz w:val="24"/>
          <w:szCs w:val="24"/>
        </w:rPr>
        <w:pict>
          <v:shape id="Рисунок 77" o:spid="_x0000_i1036" type="#_x0000_t75" style="width:20.25pt;height:15.75pt;visibility:visible">
            <v:imagedata r:id="rId17" o:title=""/>
          </v:shape>
        </w:pict>
      </w:r>
      <w:r w:rsidRPr="0095006D">
        <w:rPr>
          <w:rFonts w:ascii="Arial" w:hAnsi="Arial" w:cs="Arial"/>
          <w:sz w:val="24"/>
          <w:szCs w:val="24"/>
        </w:rPr>
        <w:t xml:space="preserve"> - нормативная наполняемость классов.</w:t>
      </w:r>
    </w:p>
    <w:p w:rsidR="001A3B6C" w:rsidRPr="0095006D" w:rsidRDefault="001A3B6C" w:rsidP="00523AAA">
      <w:pPr>
        <w:spacing w:after="0" w:line="240" w:lineRule="auto"/>
        <w:ind w:left="426" w:firstLine="282"/>
        <w:jc w:val="both"/>
        <w:rPr>
          <w:rFonts w:ascii="Arial" w:hAnsi="Arial" w:cs="Arial"/>
          <w:sz w:val="24"/>
          <w:szCs w:val="24"/>
        </w:rPr>
      </w:pPr>
      <w:r w:rsidRPr="0095006D">
        <w:rPr>
          <w:rFonts w:ascii="Arial" w:hAnsi="Arial" w:cs="Arial"/>
          <w:sz w:val="24"/>
          <w:szCs w:val="24"/>
        </w:rPr>
        <w:t xml:space="preserve">     За нормативную наполняемость классов в образовательных организациях, реализующих адаптированные  образовательные программы и создающих специальные условия обучающимся с  ограниченными возможностями здоровья, а также классов в образовательных организациях, реализующих адаптированные образовательные программы в целях настоящего Порядка принимается значение 12 человек на 1 класс. За нормативную наполняемость прочих видов классов принимается значение 25 человек на 1 класс. В случае выделения субвенции по нормативу финансового обеспечения образовательной деятельности  на реализацию основных образовательных программ при индивидуальном обучении на дому на основании медицинского заключения, данное количество человек  учитывается при определении фактической наполняемости класса.</w:t>
      </w:r>
    </w:p>
    <w:p w:rsidR="001A3B6C" w:rsidRPr="0095006D" w:rsidRDefault="001A3B6C" w:rsidP="00766692">
      <w:pPr>
        <w:pStyle w:val="ListParagraph"/>
        <w:spacing w:after="0" w:line="240" w:lineRule="auto"/>
        <w:ind w:left="426" w:firstLine="567"/>
        <w:jc w:val="both"/>
        <w:rPr>
          <w:rFonts w:ascii="Arial" w:hAnsi="Arial" w:cs="Arial"/>
          <w:sz w:val="24"/>
          <w:szCs w:val="24"/>
        </w:rPr>
      </w:pPr>
      <w:r w:rsidRPr="0095006D">
        <w:rPr>
          <w:rFonts w:ascii="Arial" w:hAnsi="Arial" w:cs="Arial"/>
          <w:noProof/>
          <w:sz w:val="24"/>
          <w:szCs w:val="24"/>
          <w:lang w:eastAsia="ru-RU"/>
        </w:rPr>
        <w:pict>
          <v:shape id="Рисунок 78" o:spid="_x0000_i1037" type="#_x0000_t75" style="width:16.5pt;height:18pt;visibility:visible">
            <v:imagedata r:id="rId18" o:title=""/>
          </v:shape>
        </w:pict>
      </w:r>
      <w:r w:rsidRPr="0095006D">
        <w:rPr>
          <w:rFonts w:ascii="Arial" w:hAnsi="Arial" w:cs="Arial"/>
          <w:sz w:val="24"/>
          <w:szCs w:val="24"/>
        </w:rPr>
        <w:t xml:space="preserve"> - расчетный показатель, применяемый для выравнивания бюджета муниципальной общеобразовательной организации до нормативной  наполняемости класса, установленный в размере средней фактической наполняемости, рассчитанной путем деления прогнозного числа учащихся на прогнозное число классов, классов-комплектов на очередной финансовый год (в классах, реализующих адаптированные программы, данный показатель для расчета применяется не менее 6 человек);</w:t>
      </w:r>
    </w:p>
    <w:p w:rsidR="001A3B6C" w:rsidRPr="0095006D" w:rsidRDefault="001A3B6C" w:rsidP="00766692">
      <w:pPr>
        <w:autoSpaceDE w:val="0"/>
        <w:autoSpaceDN w:val="0"/>
        <w:adjustRightInd w:val="0"/>
        <w:spacing w:after="0" w:line="240" w:lineRule="auto"/>
        <w:ind w:left="426"/>
        <w:jc w:val="both"/>
        <w:rPr>
          <w:rFonts w:ascii="Arial" w:hAnsi="Arial" w:cs="Arial"/>
          <w:sz w:val="24"/>
          <w:szCs w:val="24"/>
        </w:rPr>
      </w:pPr>
      <w:r w:rsidRPr="0095006D">
        <w:rPr>
          <w:rFonts w:ascii="Arial" w:hAnsi="Arial" w:cs="Arial"/>
          <w:sz w:val="24"/>
          <w:szCs w:val="24"/>
        </w:rPr>
        <w:fldChar w:fldCharType="begin"/>
      </w:r>
      <w:r w:rsidRPr="0095006D">
        <w:rPr>
          <w:rFonts w:ascii="Arial" w:hAnsi="Arial" w:cs="Arial"/>
          <w:sz w:val="24"/>
          <w:szCs w:val="24"/>
        </w:rPr>
        <w:instrText xml:space="preserve"> QUOTE </w:instrText>
      </w:r>
      <w:r w:rsidRPr="0095006D">
        <w:rPr>
          <w:rFonts w:ascii="Arial" w:hAnsi="Arial" w:cs="Arial"/>
          <w:sz w:val="24"/>
          <w:szCs w:val="24"/>
        </w:rPr>
        <w:pict>
          <v:shape id="_x0000_i1038" type="#_x0000_t75" style="width:77.25pt;height:18.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3106&quot;/&gt;&lt;wsp:rsid wsp:val=&quot;00000BA4&quot;/&gt;&lt;wsp:rsid wsp:val=&quot;00103322&quot;/&gt;&lt;wsp:rsid wsp:val=&quot;00174069&quot;/&gt;&lt;wsp:rsid wsp:val=&quot;001A1B8E&quot;/&gt;&lt;wsp:rsid wsp:val=&quot;002425BC&quot;/&gt;&lt;wsp:rsid wsp:val=&quot;0027407A&quot;/&gt;&lt;wsp:rsid wsp:val=&quot;0040248A&quot;/&gt;&lt;wsp:rsid wsp:val=&quot;005117AC&quot;/&gt;&lt;wsp:rsid wsp:val=&quot;00523AAA&quot;/&gt;&lt;wsp:rsid wsp:val=&quot;005E1C55&quot;/&gt;&lt;wsp:rsid wsp:val=&quot;005E320E&quot;/&gt;&lt;wsp:rsid wsp:val=&quot;006525AD&quot;/&gt;&lt;wsp:rsid wsp:val=&quot;0066278B&quot;/&gt;&lt;wsp:rsid wsp:val=&quot;00694AC8&quot;/&gt;&lt;wsp:rsid wsp:val=&quot;006B15AC&quot;/&gt;&lt;wsp:rsid wsp:val=&quot;006D0073&quot;/&gt;&lt;wsp:rsid wsp:val=&quot;007428E9&quot;/&gt;&lt;wsp:rsid wsp:val=&quot;00766692&quot;/&gt;&lt;wsp:rsid wsp:val=&quot;0077311D&quot;/&gt;&lt;wsp:rsid wsp:val=&quot;00797E6F&quot;/&gt;&lt;wsp:rsid wsp:val=&quot;0080623A&quot;/&gt;&lt;wsp:rsid wsp:val=&quot;00832634&quot;/&gt;&lt;wsp:rsid wsp:val=&quot;00845A20&quot;/&gt;&lt;wsp:rsid wsp:val=&quot;00895CA6&quot;/&gt;&lt;wsp:rsid wsp:val=&quot;009A00E0&quot;/&gt;&lt;wsp:rsid wsp:val=&quot;00A03F22&quot;/&gt;&lt;wsp:rsid wsp:val=&quot;00B07C80&quot;/&gt;&lt;wsp:rsid wsp:val=&quot;00B52026&quot;/&gt;&lt;wsp:rsid wsp:val=&quot;00BD5573&quot;/&gt;&lt;wsp:rsid wsp:val=&quot;00C04031&quot;/&gt;&lt;wsp:rsid wsp:val=&quot;00C0490F&quot;/&gt;&lt;wsp:rsid wsp:val=&quot;00C631BA&quot;/&gt;&lt;wsp:rsid wsp:val=&quot;00C869D8&quot;/&gt;&lt;wsp:rsid wsp:val=&quot;00D929E2&quot;/&gt;&lt;wsp:rsid wsp:val=&quot;00D97500&quot;/&gt;&lt;wsp:rsid wsp:val=&quot;00E021B9&quot;/&gt;&lt;wsp:rsid wsp:val=&quot;00E462CD&quot;/&gt;&lt;wsp:rsid wsp:val=&quot;00EC52B2&quot;/&gt;&lt;wsp:rsid wsp:val=&quot;00ED1E29&quot;/&gt;&lt;wsp:rsid wsp:val=&quot;00F33106&quot;/&gt;&lt;wsp:rsid wsp:val=&quot;00FE0749&quot;/&gt;&lt;/wsp:rsids&gt;&lt;/w:docPr&gt;&lt;w:body&gt;&lt;w:p wsp:rsidR=&quot;00000000&quot; wsp:rsidRDefault=&quot;001A1B8E&quot;&gt;&lt;m:oMathPara&gt;&lt;m:oMath&gt;&lt;m:sSub&gt;&lt;m:sSubPr&gt;&lt;m:ctrlPr&gt;&lt;w:rPr&gt;&lt;w:rFonts w:ascii=&quot;Cambria Math&quot; w:h-ansi=&quot;Times New Roman&quot;/&gt;&lt;wx:font wx:val=&quot;Cambria Math&quot;/&gt;&lt;w:sz w:val=&quot;28&quot;/&gt;&lt;w:sz-cs w:val=&quot;28&quot;/&gt;&lt;w:lang w:val=&quot;EN-US&quot; w:fareast=&quot;EN-US&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K&lt;/m:t&gt;&lt;/m:r&gt;&lt;/m:e&gt;&lt;m:sub&gt;&lt;m:r&gt;&lt;m:rPr&gt;&lt;m:sty m:val=&quot;p&quot;/&gt;&lt;/m:rPr&gt;&lt;w:rPr&gt;&lt;w:rFonts w:ascii=&quot;Cambria Math&quot; w:h-ansi=&quot;Times New Roman&quot;/&gt;&lt;wx:font wx:val=&quot;Times New Roman&quot;/&gt;&lt;w:sz w:val=&quot;28&quot;/&gt;&lt;w:sz-cs w:val=&quot;28&quot;/&gt;&lt;/w:rPr&gt;&lt;m:t&gt;РїСЂ-СЃРїРµС†-СЃРѕ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95006D">
        <w:rPr>
          <w:rFonts w:ascii="Arial" w:hAnsi="Arial" w:cs="Arial"/>
          <w:sz w:val="24"/>
          <w:szCs w:val="24"/>
        </w:rPr>
        <w:instrText xml:space="preserve"> </w:instrText>
      </w:r>
      <w:r w:rsidRPr="0095006D">
        <w:rPr>
          <w:rFonts w:ascii="Arial" w:hAnsi="Arial" w:cs="Arial"/>
          <w:sz w:val="24"/>
          <w:szCs w:val="24"/>
        </w:rPr>
        <w:fldChar w:fldCharType="separate"/>
      </w:r>
      <w:r w:rsidRPr="0095006D">
        <w:rPr>
          <w:rFonts w:ascii="Arial" w:hAnsi="Arial" w:cs="Arial"/>
          <w:sz w:val="24"/>
          <w:szCs w:val="24"/>
        </w:rPr>
        <w:pict>
          <v:shape id="_x0000_i1039" type="#_x0000_t75" style="width:77.25pt;height:18.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33106&quot;/&gt;&lt;wsp:rsid wsp:val=&quot;00000BA4&quot;/&gt;&lt;wsp:rsid wsp:val=&quot;00103322&quot;/&gt;&lt;wsp:rsid wsp:val=&quot;00174069&quot;/&gt;&lt;wsp:rsid wsp:val=&quot;001A1B8E&quot;/&gt;&lt;wsp:rsid wsp:val=&quot;002425BC&quot;/&gt;&lt;wsp:rsid wsp:val=&quot;0027407A&quot;/&gt;&lt;wsp:rsid wsp:val=&quot;0040248A&quot;/&gt;&lt;wsp:rsid wsp:val=&quot;005117AC&quot;/&gt;&lt;wsp:rsid wsp:val=&quot;00523AAA&quot;/&gt;&lt;wsp:rsid wsp:val=&quot;005E1C55&quot;/&gt;&lt;wsp:rsid wsp:val=&quot;005E320E&quot;/&gt;&lt;wsp:rsid wsp:val=&quot;006525AD&quot;/&gt;&lt;wsp:rsid wsp:val=&quot;0066278B&quot;/&gt;&lt;wsp:rsid wsp:val=&quot;00694AC8&quot;/&gt;&lt;wsp:rsid wsp:val=&quot;006B15AC&quot;/&gt;&lt;wsp:rsid wsp:val=&quot;006D0073&quot;/&gt;&lt;wsp:rsid wsp:val=&quot;007428E9&quot;/&gt;&lt;wsp:rsid wsp:val=&quot;00766692&quot;/&gt;&lt;wsp:rsid wsp:val=&quot;0077311D&quot;/&gt;&lt;wsp:rsid wsp:val=&quot;00797E6F&quot;/&gt;&lt;wsp:rsid wsp:val=&quot;0080623A&quot;/&gt;&lt;wsp:rsid wsp:val=&quot;00832634&quot;/&gt;&lt;wsp:rsid wsp:val=&quot;00845A20&quot;/&gt;&lt;wsp:rsid wsp:val=&quot;00895CA6&quot;/&gt;&lt;wsp:rsid wsp:val=&quot;009A00E0&quot;/&gt;&lt;wsp:rsid wsp:val=&quot;00A03F22&quot;/&gt;&lt;wsp:rsid wsp:val=&quot;00B07C80&quot;/&gt;&lt;wsp:rsid wsp:val=&quot;00B52026&quot;/&gt;&lt;wsp:rsid wsp:val=&quot;00BD5573&quot;/&gt;&lt;wsp:rsid wsp:val=&quot;00C04031&quot;/&gt;&lt;wsp:rsid wsp:val=&quot;00C0490F&quot;/&gt;&lt;wsp:rsid wsp:val=&quot;00C631BA&quot;/&gt;&lt;wsp:rsid wsp:val=&quot;00C869D8&quot;/&gt;&lt;wsp:rsid wsp:val=&quot;00D929E2&quot;/&gt;&lt;wsp:rsid wsp:val=&quot;00D97500&quot;/&gt;&lt;wsp:rsid wsp:val=&quot;00E021B9&quot;/&gt;&lt;wsp:rsid wsp:val=&quot;00E462CD&quot;/&gt;&lt;wsp:rsid wsp:val=&quot;00EC52B2&quot;/&gt;&lt;wsp:rsid wsp:val=&quot;00ED1E29&quot;/&gt;&lt;wsp:rsid wsp:val=&quot;00F33106&quot;/&gt;&lt;wsp:rsid wsp:val=&quot;00FE0749&quot;/&gt;&lt;/wsp:rsids&gt;&lt;/w:docPr&gt;&lt;w:body&gt;&lt;w:p wsp:rsidR=&quot;00000000&quot; wsp:rsidRDefault=&quot;001A1B8E&quot;&gt;&lt;m:oMathPara&gt;&lt;m:oMath&gt;&lt;m:sSub&gt;&lt;m:sSubPr&gt;&lt;m:ctrlPr&gt;&lt;w:rPr&gt;&lt;w:rFonts w:ascii=&quot;Cambria Math&quot; w:h-ansi=&quot;Times New Roman&quot;/&gt;&lt;wx:font wx:val=&quot;Cambria Math&quot;/&gt;&lt;w:sz w:val=&quot;28&quot;/&gt;&lt;w:sz-cs w:val=&quot;28&quot;/&gt;&lt;w:lang w:val=&quot;EN-US&quot; w:fareast=&quot;EN-US&quot;/&gt;&lt;/w:rPr&gt;&lt;/m:ctrlPr&gt;&lt;/m:sSubPr&gt;&lt;m:e&gt;&lt;m:r&gt;&lt;m:rPr&gt;&lt;m:sty m:val=&quot;p&quot;/&gt;&lt;/m:rPr&gt;&lt;w:rPr&gt;&lt;w:rFonts w:ascii=&quot;Cambria Math&quot; w:h-ansi=&quot;Cambria Math&quot;/&gt;&lt;wx:font wx:val=&quot;Cambria Math&quot;/&gt;&lt;w:sz w:val=&quot;28&quot;/&gt;&lt;w:sz-cs w:val=&quot;28&quot;/&gt;&lt;w:lang w:val=&quot;EN-US&quot;/&gt;&lt;/w:rPr&gt;&lt;m:t&gt;K&lt;/m:t&gt;&lt;/m:r&gt;&lt;/m:e&gt;&lt;m:sub&gt;&lt;m:r&gt;&lt;m:rPr&gt;&lt;m:sty m:val=&quot;p&quot;/&gt;&lt;/m:rPr&gt;&lt;w:rPr&gt;&lt;w:rFonts w:ascii=&quot;Cambria Math&quot; w:h-ansi=&quot;Times New Roman&quot;/&gt;&lt;wx:font wx:val=&quot;Times New Roman&quot;/&gt;&lt;w:sz w:val=&quot;28&quot;/&gt;&lt;w:sz-cs w:val=&quot;28&quot;/&gt;&lt;/w:rPr&gt;&lt;m:t&gt;РїСЂ-СЃРїРµС†-СЃРѕСЂ&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95006D">
        <w:rPr>
          <w:rFonts w:ascii="Arial" w:hAnsi="Arial" w:cs="Arial"/>
          <w:sz w:val="24"/>
          <w:szCs w:val="24"/>
        </w:rPr>
        <w:fldChar w:fldCharType="end"/>
      </w:r>
      <w:r w:rsidRPr="0095006D">
        <w:rPr>
          <w:rFonts w:ascii="Arial" w:hAnsi="Arial" w:cs="Arial"/>
          <w:sz w:val="24"/>
          <w:szCs w:val="24"/>
        </w:rPr>
        <w:t xml:space="preserve"> – коэффициент приведения объема финансирования для специальных  (коррекционных) образовательных организаций, равный отношению объема  субвенции для специальных (коррекционных) образовательных организаций,  выделенной г. Дзержинску к сумме расчетных объемов субвенций всех  специальных (коррекционных) образовательных организаций городского округа, и учитывающий уменьшение объема субвенции вследствие наличия учащихся, нуждающихся в длительном лечении в государственных, в том числе федеральных, медицинских организациях, расположенных в Нижегородской области, изменение объема субвенции городскому округу относительно расчетных показателей вследствие применения коэффициентов экономии при формировании областного бюджета, изменение  объема субвенции городскому округу относительно расчетных показателей  вследствие применения расчетных показателей для выравнивания бюджета муниципальной общеобразовательной организации до нормативной наполняемости класса;</w:t>
      </w:r>
    </w:p>
    <w:p w:rsidR="001A3B6C" w:rsidRPr="0095006D" w:rsidRDefault="001A3B6C" w:rsidP="00766692">
      <w:pPr>
        <w:autoSpaceDE w:val="0"/>
        <w:autoSpaceDN w:val="0"/>
        <w:adjustRightInd w:val="0"/>
        <w:spacing w:after="0" w:line="240" w:lineRule="auto"/>
        <w:ind w:left="426"/>
        <w:jc w:val="both"/>
        <w:rPr>
          <w:rFonts w:ascii="Arial" w:hAnsi="Arial" w:cs="Arial"/>
          <w:sz w:val="24"/>
          <w:szCs w:val="24"/>
        </w:rPr>
      </w:pPr>
      <w:r w:rsidRPr="0095006D">
        <w:rPr>
          <w:rFonts w:ascii="Arial" w:hAnsi="Arial" w:cs="Arial"/>
          <w:sz w:val="24"/>
          <w:szCs w:val="24"/>
        </w:rPr>
        <w:t>и) подпункты 3.7.2, 3.7.2.1, 3.7.2.2 соответственно считать подпунктами         3.7.3, 3.7.31., 3.7.3.2;</w:t>
      </w:r>
    </w:p>
    <w:p w:rsidR="001A3B6C" w:rsidRPr="0095006D" w:rsidRDefault="001A3B6C" w:rsidP="00766692">
      <w:pPr>
        <w:autoSpaceDE w:val="0"/>
        <w:autoSpaceDN w:val="0"/>
        <w:adjustRightInd w:val="0"/>
        <w:spacing w:after="0" w:line="240" w:lineRule="auto"/>
        <w:ind w:left="426"/>
        <w:jc w:val="both"/>
        <w:rPr>
          <w:rFonts w:ascii="Arial" w:hAnsi="Arial" w:cs="Arial"/>
          <w:sz w:val="24"/>
          <w:szCs w:val="24"/>
        </w:rPr>
      </w:pPr>
      <w:r w:rsidRPr="0095006D">
        <w:rPr>
          <w:rFonts w:ascii="Arial" w:hAnsi="Arial" w:cs="Arial"/>
          <w:sz w:val="24"/>
          <w:szCs w:val="24"/>
        </w:rPr>
        <w:t>к)в пункте 3.10 слова «Департаменте финансов, экономики и муниципального заказа» заменить словами «департаменте финансов»;</w:t>
      </w:r>
    </w:p>
    <w:p w:rsidR="001A3B6C" w:rsidRPr="0095006D" w:rsidRDefault="001A3B6C" w:rsidP="00766692">
      <w:pPr>
        <w:spacing w:after="0" w:line="240" w:lineRule="auto"/>
        <w:ind w:left="360"/>
        <w:jc w:val="both"/>
        <w:rPr>
          <w:rFonts w:ascii="Arial" w:hAnsi="Arial" w:cs="Arial"/>
          <w:sz w:val="24"/>
          <w:szCs w:val="24"/>
        </w:rPr>
      </w:pPr>
      <w:r w:rsidRPr="0095006D">
        <w:rPr>
          <w:rFonts w:ascii="Arial" w:hAnsi="Arial" w:cs="Arial"/>
          <w:sz w:val="24"/>
          <w:szCs w:val="24"/>
        </w:rPr>
        <w:t xml:space="preserve">3)в пункте 4.1 раздела </w:t>
      </w:r>
      <w:r w:rsidRPr="0095006D">
        <w:rPr>
          <w:rFonts w:ascii="Arial" w:hAnsi="Arial" w:cs="Arial"/>
          <w:sz w:val="24"/>
          <w:szCs w:val="24"/>
          <w:lang w:val="en-US"/>
        </w:rPr>
        <w:t>IV</w:t>
      </w:r>
      <w:r w:rsidRPr="0095006D">
        <w:rPr>
          <w:rFonts w:ascii="Arial" w:hAnsi="Arial" w:cs="Arial"/>
          <w:sz w:val="24"/>
          <w:szCs w:val="24"/>
        </w:rPr>
        <w:t xml:space="preserve"> «Порядок отчетности и контроль за исполнением Администрацией города отдельных полномочий в сфере образования за счет субвенций» слова «Управление образования и Управление детских дошкольных учреждений Администрации города представляют в Департамент финансов, экономики и муниципального заказа» заменить словами «департамент образования представляет в департамент финансов».</w:t>
      </w:r>
    </w:p>
    <w:p w:rsidR="001A3B6C" w:rsidRPr="0095006D" w:rsidRDefault="001A3B6C" w:rsidP="00766692">
      <w:pPr>
        <w:autoSpaceDE w:val="0"/>
        <w:autoSpaceDN w:val="0"/>
        <w:adjustRightInd w:val="0"/>
        <w:spacing w:after="0" w:line="240" w:lineRule="auto"/>
        <w:jc w:val="both"/>
        <w:rPr>
          <w:rStyle w:val="a"/>
          <w:rFonts w:ascii="Arial" w:hAnsi="Arial" w:cs="Arial"/>
          <w:color w:val="auto"/>
          <w:sz w:val="24"/>
          <w:szCs w:val="24"/>
        </w:rPr>
      </w:pPr>
      <w:r w:rsidRPr="0095006D">
        <w:rPr>
          <w:rStyle w:val="a"/>
          <w:rFonts w:ascii="Arial" w:hAnsi="Arial" w:cs="Arial"/>
          <w:color w:val="auto"/>
          <w:sz w:val="24"/>
          <w:szCs w:val="24"/>
        </w:rPr>
        <w:t>2.  Настоящее решение  опубликовать в средствах массовой информации.</w:t>
      </w:r>
    </w:p>
    <w:p w:rsidR="001A3B6C" w:rsidRPr="0095006D" w:rsidRDefault="001A3B6C" w:rsidP="00766692">
      <w:pPr>
        <w:autoSpaceDE w:val="0"/>
        <w:autoSpaceDN w:val="0"/>
        <w:adjustRightInd w:val="0"/>
        <w:spacing w:after="0" w:line="240" w:lineRule="auto"/>
        <w:jc w:val="both"/>
        <w:rPr>
          <w:rStyle w:val="a"/>
          <w:rFonts w:ascii="Arial" w:hAnsi="Arial" w:cs="Arial"/>
          <w:color w:val="auto"/>
          <w:sz w:val="24"/>
          <w:szCs w:val="24"/>
        </w:rPr>
      </w:pPr>
      <w:r w:rsidRPr="0095006D">
        <w:rPr>
          <w:rStyle w:val="a"/>
          <w:rFonts w:ascii="Arial" w:hAnsi="Arial" w:cs="Arial"/>
          <w:color w:val="auto"/>
          <w:sz w:val="24"/>
          <w:szCs w:val="24"/>
        </w:rPr>
        <w:t xml:space="preserve">3.  Настоящее решение вступает в силу после </w:t>
      </w:r>
      <w:hyperlink r:id="rId20" w:history="1">
        <w:r w:rsidRPr="0095006D">
          <w:rPr>
            <w:rStyle w:val="a"/>
            <w:rFonts w:ascii="Arial" w:hAnsi="Arial" w:cs="Arial"/>
            <w:color w:val="auto"/>
            <w:sz w:val="24"/>
            <w:szCs w:val="24"/>
          </w:rPr>
          <w:t>официального опубликования</w:t>
        </w:r>
      </w:hyperlink>
      <w:r w:rsidRPr="0095006D">
        <w:rPr>
          <w:rStyle w:val="a"/>
          <w:rFonts w:ascii="Arial" w:hAnsi="Arial" w:cs="Arial"/>
          <w:color w:val="auto"/>
          <w:sz w:val="24"/>
          <w:szCs w:val="24"/>
        </w:rPr>
        <w:t xml:space="preserve"> и </w:t>
      </w:r>
    </w:p>
    <w:p w:rsidR="001A3B6C" w:rsidRPr="0095006D" w:rsidRDefault="001A3B6C" w:rsidP="00766692">
      <w:pPr>
        <w:autoSpaceDE w:val="0"/>
        <w:autoSpaceDN w:val="0"/>
        <w:adjustRightInd w:val="0"/>
        <w:spacing w:after="0" w:line="240" w:lineRule="auto"/>
        <w:jc w:val="both"/>
        <w:rPr>
          <w:rStyle w:val="a"/>
          <w:rFonts w:ascii="Arial" w:hAnsi="Arial" w:cs="Arial"/>
          <w:color w:val="auto"/>
          <w:sz w:val="24"/>
          <w:szCs w:val="24"/>
        </w:rPr>
      </w:pPr>
      <w:r w:rsidRPr="0095006D">
        <w:rPr>
          <w:rStyle w:val="a"/>
          <w:rFonts w:ascii="Arial" w:hAnsi="Arial" w:cs="Arial"/>
          <w:color w:val="auto"/>
          <w:sz w:val="24"/>
          <w:szCs w:val="24"/>
        </w:rPr>
        <w:t xml:space="preserve">     распространяется  на правоотношения, возникшие с 1 января 2016 года,  за </w:t>
      </w:r>
    </w:p>
    <w:p w:rsidR="001A3B6C" w:rsidRPr="0095006D" w:rsidRDefault="001A3B6C" w:rsidP="00766692">
      <w:pPr>
        <w:autoSpaceDE w:val="0"/>
        <w:autoSpaceDN w:val="0"/>
        <w:adjustRightInd w:val="0"/>
        <w:spacing w:after="0" w:line="240" w:lineRule="auto"/>
        <w:jc w:val="both"/>
        <w:rPr>
          <w:rStyle w:val="a"/>
          <w:rFonts w:ascii="Arial" w:hAnsi="Arial" w:cs="Arial"/>
          <w:color w:val="auto"/>
          <w:sz w:val="24"/>
          <w:szCs w:val="24"/>
        </w:rPr>
      </w:pPr>
      <w:r w:rsidRPr="0095006D">
        <w:rPr>
          <w:rStyle w:val="a"/>
          <w:rFonts w:ascii="Arial" w:hAnsi="Arial" w:cs="Arial"/>
          <w:color w:val="auto"/>
          <w:sz w:val="24"/>
          <w:szCs w:val="24"/>
        </w:rPr>
        <w:t xml:space="preserve">     исключением  положений,  для  которых  пунктом  4  настоящего  решения   </w:t>
      </w:r>
    </w:p>
    <w:p w:rsidR="001A3B6C" w:rsidRPr="0095006D" w:rsidRDefault="001A3B6C" w:rsidP="00766692">
      <w:pPr>
        <w:autoSpaceDE w:val="0"/>
        <w:autoSpaceDN w:val="0"/>
        <w:adjustRightInd w:val="0"/>
        <w:spacing w:after="0" w:line="240" w:lineRule="auto"/>
        <w:jc w:val="both"/>
        <w:rPr>
          <w:rStyle w:val="a"/>
          <w:rFonts w:ascii="Arial" w:hAnsi="Arial" w:cs="Arial"/>
          <w:color w:val="auto"/>
          <w:sz w:val="24"/>
          <w:szCs w:val="24"/>
        </w:rPr>
      </w:pPr>
      <w:r w:rsidRPr="0095006D">
        <w:rPr>
          <w:rStyle w:val="a"/>
          <w:rFonts w:ascii="Arial" w:hAnsi="Arial" w:cs="Arial"/>
          <w:color w:val="auto"/>
          <w:sz w:val="24"/>
          <w:szCs w:val="24"/>
        </w:rPr>
        <w:t xml:space="preserve">     установлены   иные сроки вступления в силу.   </w:t>
      </w:r>
    </w:p>
    <w:p w:rsidR="001A3B6C" w:rsidRPr="0095006D" w:rsidRDefault="001A3B6C" w:rsidP="00766692">
      <w:pPr>
        <w:autoSpaceDE w:val="0"/>
        <w:autoSpaceDN w:val="0"/>
        <w:adjustRightInd w:val="0"/>
        <w:spacing w:after="0" w:line="240" w:lineRule="auto"/>
        <w:jc w:val="both"/>
        <w:rPr>
          <w:rStyle w:val="a"/>
          <w:rFonts w:ascii="Arial" w:hAnsi="Arial" w:cs="Arial"/>
          <w:color w:val="auto"/>
          <w:sz w:val="24"/>
          <w:szCs w:val="24"/>
        </w:rPr>
      </w:pPr>
      <w:r w:rsidRPr="0095006D">
        <w:rPr>
          <w:rStyle w:val="a"/>
          <w:rFonts w:ascii="Arial" w:hAnsi="Arial" w:cs="Arial"/>
          <w:color w:val="auto"/>
          <w:sz w:val="24"/>
          <w:szCs w:val="24"/>
        </w:rPr>
        <w:t>4.  Абзацы   а,   д,   к   подпункта 2  пункта 1, подпункт 3 пункта 1 настоящего</w:t>
      </w:r>
    </w:p>
    <w:p w:rsidR="001A3B6C" w:rsidRPr="0095006D" w:rsidRDefault="001A3B6C" w:rsidP="00766692">
      <w:pPr>
        <w:autoSpaceDE w:val="0"/>
        <w:autoSpaceDN w:val="0"/>
        <w:adjustRightInd w:val="0"/>
        <w:spacing w:after="0" w:line="240" w:lineRule="auto"/>
        <w:jc w:val="both"/>
        <w:rPr>
          <w:rStyle w:val="a"/>
          <w:rFonts w:ascii="Arial" w:hAnsi="Arial" w:cs="Arial"/>
          <w:color w:val="auto"/>
          <w:sz w:val="24"/>
          <w:szCs w:val="24"/>
        </w:rPr>
      </w:pPr>
      <w:r w:rsidRPr="0095006D">
        <w:rPr>
          <w:rStyle w:val="a"/>
          <w:rFonts w:ascii="Arial" w:hAnsi="Arial" w:cs="Arial"/>
          <w:color w:val="auto"/>
          <w:sz w:val="24"/>
          <w:szCs w:val="24"/>
        </w:rPr>
        <w:t xml:space="preserve">     решения вступают в силу с 25 февраля 2016 года.</w:t>
      </w:r>
    </w:p>
    <w:p w:rsidR="001A3B6C" w:rsidRPr="0095006D" w:rsidRDefault="001A3B6C" w:rsidP="00766692">
      <w:pPr>
        <w:autoSpaceDE w:val="0"/>
        <w:autoSpaceDN w:val="0"/>
        <w:adjustRightInd w:val="0"/>
        <w:spacing w:after="0" w:line="240" w:lineRule="auto"/>
        <w:jc w:val="both"/>
        <w:rPr>
          <w:rStyle w:val="a"/>
          <w:rFonts w:ascii="Arial" w:hAnsi="Arial" w:cs="Arial"/>
          <w:color w:val="auto"/>
          <w:sz w:val="24"/>
          <w:szCs w:val="24"/>
        </w:rPr>
      </w:pPr>
      <w:r w:rsidRPr="0095006D">
        <w:rPr>
          <w:rStyle w:val="a"/>
          <w:rFonts w:ascii="Arial" w:hAnsi="Arial" w:cs="Arial"/>
          <w:color w:val="auto"/>
          <w:sz w:val="24"/>
          <w:szCs w:val="24"/>
        </w:rPr>
        <w:t xml:space="preserve">5.  Контроль  за   исполнением  настоящего  решения  возложить  на   комитет               </w:t>
      </w:r>
    </w:p>
    <w:p w:rsidR="001A3B6C" w:rsidRPr="0095006D" w:rsidRDefault="001A3B6C" w:rsidP="00766692">
      <w:pPr>
        <w:autoSpaceDE w:val="0"/>
        <w:autoSpaceDN w:val="0"/>
        <w:adjustRightInd w:val="0"/>
        <w:spacing w:after="0" w:line="240" w:lineRule="auto"/>
        <w:jc w:val="both"/>
        <w:rPr>
          <w:rStyle w:val="a"/>
          <w:rFonts w:ascii="Arial" w:hAnsi="Arial" w:cs="Arial"/>
          <w:color w:val="auto"/>
          <w:sz w:val="24"/>
          <w:szCs w:val="24"/>
        </w:rPr>
      </w:pPr>
      <w:r w:rsidRPr="0095006D">
        <w:rPr>
          <w:rStyle w:val="a"/>
          <w:rFonts w:ascii="Arial" w:hAnsi="Arial" w:cs="Arial"/>
          <w:color w:val="auto"/>
          <w:sz w:val="24"/>
          <w:szCs w:val="24"/>
        </w:rPr>
        <w:t xml:space="preserve">     Городской Думы по образованию, культуре, физкультуре и спорту.</w:t>
      </w:r>
    </w:p>
    <w:p w:rsidR="001A3B6C" w:rsidRPr="0095006D" w:rsidRDefault="001A3B6C" w:rsidP="00766692">
      <w:pPr>
        <w:autoSpaceDE w:val="0"/>
        <w:autoSpaceDN w:val="0"/>
        <w:adjustRightInd w:val="0"/>
        <w:spacing w:after="0" w:line="240" w:lineRule="auto"/>
        <w:ind w:left="426" w:firstLine="720"/>
        <w:jc w:val="both"/>
        <w:rPr>
          <w:rStyle w:val="a"/>
          <w:rFonts w:ascii="Arial" w:hAnsi="Arial" w:cs="Arial"/>
          <w:color w:val="auto"/>
          <w:sz w:val="24"/>
          <w:szCs w:val="24"/>
        </w:rPr>
      </w:pPr>
    </w:p>
    <w:p w:rsidR="001A3B6C" w:rsidRPr="0095006D" w:rsidRDefault="001A3B6C" w:rsidP="00766692">
      <w:pPr>
        <w:autoSpaceDE w:val="0"/>
        <w:autoSpaceDN w:val="0"/>
        <w:adjustRightInd w:val="0"/>
        <w:spacing w:after="0" w:line="240" w:lineRule="auto"/>
        <w:ind w:firstLine="426"/>
        <w:jc w:val="both"/>
        <w:rPr>
          <w:rStyle w:val="a"/>
          <w:rFonts w:ascii="Arial" w:hAnsi="Arial" w:cs="Arial"/>
          <w:color w:val="auto"/>
          <w:sz w:val="24"/>
          <w:szCs w:val="24"/>
        </w:rPr>
      </w:pPr>
    </w:p>
    <w:tbl>
      <w:tblPr>
        <w:tblW w:w="0" w:type="auto"/>
        <w:tblLook w:val="00A0"/>
      </w:tblPr>
      <w:tblGrid>
        <w:gridCol w:w="5220"/>
        <w:gridCol w:w="1039"/>
        <w:gridCol w:w="2921"/>
        <w:gridCol w:w="283"/>
      </w:tblGrid>
      <w:tr w:rsidR="001A3B6C" w:rsidRPr="0095006D" w:rsidTr="00766692">
        <w:tc>
          <w:tcPr>
            <w:tcW w:w="6259" w:type="dxa"/>
            <w:gridSpan w:val="2"/>
          </w:tcPr>
          <w:p w:rsidR="001A3B6C" w:rsidRPr="0095006D" w:rsidRDefault="001A3B6C">
            <w:pPr>
              <w:autoSpaceDE w:val="0"/>
              <w:autoSpaceDN w:val="0"/>
              <w:adjustRightInd w:val="0"/>
              <w:spacing w:after="0" w:line="240" w:lineRule="auto"/>
              <w:rPr>
                <w:rStyle w:val="a"/>
                <w:rFonts w:ascii="Arial" w:hAnsi="Arial" w:cs="Arial"/>
                <w:b/>
                <w:color w:val="auto"/>
                <w:sz w:val="24"/>
                <w:szCs w:val="24"/>
              </w:rPr>
            </w:pPr>
            <w:r w:rsidRPr="0095006D">
              <w:rPr>
                <w:rStyle w:val="a"/>
                <w:rFonts w:ascii="Arial" w:hAnsi="Arial" w:cs="Arial"/>
                <w:b/>
                <w:color w:val="auto"/>
                <w:sz w:val="24"/>
                <w:szCs w:val="24"/>
              </w:rPr>
              <w:t>Глава города</w:t>
            </w:r>
          </w:p>
        </w:tc>
        <w:tc>
          <w:tcPr>
            <w:tcW w:w="3204" w:type="dxa"/>
            <w:gridSpan w:val="2"/>
          </w:tcPr>
          <w:p w:rsidR="001A3B6C" w:rsidRPr="0095006D" w:rsidRDefault="001A3B6C">
            <w:pPr>
              <w:autoSpaceDE w:val="0"/>
              <w:autoSpaceDN w:val="0"/>
              <w:adjustRightInd w:val="0"/>
              <w:spacing w:after="0" w:line="240" w:lineRule="auto"/>
              <w:jc w:val="right"/>
              <w:rPr>
                <w:rStyle w:val="a"/>
                <w:rFonts w:ascii="Arial" w:hAnsi="Arial" w:cs="Arial"/>
                <w:b/>
                <w:color w:val="auto"/>
                <w:sz w:val="24"/>
                <w:szCs w:val="24"/>
              </w:rPr>
            </w:pPr>
            <w:r w:rsidRPr="0095006D">
              <w:rPr>
                <w:rStyle w:val="a"/>
                <w:rFonts w:ascii="Arial" w:hAnsi="Arial" w:cs="Arial"/>
                <w:b/>
                <w:color w:val="auto"/>
                <w:sz w:val="24"/>
                <w:szCs w:val="24"/>
              </w:rPr>
              <w:t>С.В.Попов</w:t>
            </w:r>
          </w:p>
        </w:tc>
      </w:tr>
      <w:tr w:rsidR="001A3B6C" w:rsidRPr="0095006D" w:rsidTr="00766692">
        <w:trPr>
          <w:gridAfter w:val="1"/>
          <w:wAfter w:w="283" w:type="dxa"/>
        </w:trPr>
        <w:tc>
          <w:tcPr>
            <w:tcW w:w="5220" w:type="dxa"/>
          </w:tcPr>
          <w:p w:rsidR="001A3B6C" w:rsidRPr="0095006D" w:rsidRDefault="001A3B6C">
            <w:pPr>
              <w:pStyle w:val="BlockText"/>
              <w:spacing w:line="276" w:lineRule="auto"/>
              <w:ind w:left="0"/>
              <w:rPr>
                <w:rFonts w:ascii="Arial" w:hAnsi="Arial" w:cs="Arial"/>
                <w:b/>
                <w:sz w:val="24"/>
                <w:szCs w:val="24"/>
              </w:rPr>
            </w:pPr>
          </w:p>
        </w:tc>
        <w:tc>
          <w:tcPr>
            <w:tcW w:w="3960" w:type="dxa"/>
            <w:gridSpan w:val="2"/>
          </w:tcPr>
          <w:p w:rsidR="001A3B6C" w:rsidRPr="0095006D" w:rsidRDefault="001A3B6C">
            <w:pPr>
              <w:pStyle w:val="BlockText"/>
              <w:spacing w:line="276" w:lineRule="auto"/>
              <w:ind w:left="0"/>
              <w:rPr>
                <w:rFonts w:ascii="Arial" w:hAnsi="Arial" w:cs="Arial"/>
                <w:b/>
                <w:sz w:val="24"/>
                <w:szCs w:val="24"/>
              </w:rPr>
            </w:pPr>
          </w:p>
        </w:tc>
      </w:tr>
      <w:tr w:rsidR="001A3B6C" w:rsidRPr="0095006D" w:rsidTr="00766692">
        <w:trPr>
          <w:gridAfter w:val="1"/>
          <w:wAfter w:w="283" w:type="dxa"/>
        </w:trPr>
        <w:tc>
          <w:tcPr>
            <w:tcW w:w="5220" w:type="dxa"/>
          </w:tcPr>
          <w:p w:rsidR="001A3B6C" w:rsidRPr="0095006D" w:rsidRDefault="001A3B6C">
            <w:pPr>
              <w:pStyle w:val="BlockText"/>
              <w:spacing w:line="276" w:lineRule="auto"/>
              <w:ind w:left="0"/>
              <w:rPr>
                <w:rFonts w:ascii="Arial" w:hAnsi="Arial" w:cs="Arial"/>
                <w:sz w:val="24"/>
                <w:szCs w:val="24"/>
              </w:rPr>
            </w:pPr>
          </w:p>
        </w:tc>
        <w:tc>
          <w:tcPr>
            <w:tcW w:w="3960" w:type="dxa"/>
            <w:gridSpan w:val="2"/>
          </w:tcPr>
          <w:p w:rsidR="001A3B6C" w:rsidRPr="0095006D" w:rsidRDefault="001A3B6C">
            <w:pPr>
              <w:pStyle w:val="BlockText"/>
              <w:tabs>
                <w:tab w:val="clear" w:pos="1134"/>
                <w:tab w:val="left" w:pos="0"/>
              </w:tabs>
              <w:spacing w:line="276" w:lineRule="auto"/>
              <w:ind w:left="0"/>
              <w:rPr>
                <w:rFonts w:ascii="Arial" w:hAnsi="Arial" w:cs="Arial"/>
                <w:sz w:val="24"/>
                <w:szCs w:val="24"/>
              </w:rPr>
            </w:pPr>
          </w:p>
        </w:tc>
      </w:tr>
      <w:tr w:rsidR="001A3B6C" w:rsidRPr="0095006D" w:rsidTr="00766692">
        <w:trPr>
          <w:gridAfter w:val="1"/>
          <w:wAfter w:w="283" w:type="dxa"/>
        </w:trPr>
        <w:tc>
          <w:tcPr>
            <w:tcW w:w="5220" w:type="dxa"/>
          </w:tcPr>
          <w:p w:rsidR="001A3B6C" w:rsidRPr="0095006D" w:rsidRDefault="001A3B6C">
            <w:pPr>
              <w:pStyle w:val="BlockText"/>
              <w:spacing w:line="276" w:lineRule="auto"/>
              <w:ind w:left="0"/>
              <w:rPr>
                <w:rFonts w:ascii="Arial" w:hAnsi="Arial" w:cs="Arial"/>
                <w:sz w:val="24"/>
                <w:szCs w:val="24"/>
              </w:rPr>
            </w:pPr>
          </w:p>
        </w:tc>
        <w:tc>
          <w:tcPr>
            <w:tcW w:w="3960" w:type="dxa"/>
            <w:gridSpan w:val="2"/>
          </w:tcPr>
          <w:p w:rsidR="001A3B6C" w:rsidRPr="0095006D" w:rsidRDefault="001A3B6C">
            <w:pPr>
              <w:tabs>
                <w:tab w:val="left" w:pos="709"/>
              </w:tabs>
              <w:spacing w:after="0" w:line="240" w:lineRule="auto"/>
              <w:rPr>
                <w:rFonts w:ascii="Arial" w:hAnsi="Arial" w:cs="Arial"/>
                <w:sz w:val="24"/>
                <w:szCs w:val="24"/>
              </w:rPr>
            </w:pPr>
          </w:p>
        </w:tc>
      </w:tr>
      <w:tr w:rsidR="001A3B6C" w:rsidRPr="0095006D" w:rsidTr="00766692">
        <w:trPr>
          <w:gridAfter w:val="1"/>
          <w:wAfter w:w="283" w:type="dxa"/>
        </w:trPr>
        <w:tc>
          <w:tcPr>
            <w:tcW w:w="5220" w:type="dxa"/>
          </w:tcPr>
          <w:p w:rsidR="001A3B6C" w:rsidRPr="0095006D" w:rsidRDefault="001A3B6C">
            <w:pPr>
              <w:pStyle w:val="BlockText"/>
              <w:spacing w:line="276" w:lineRule="auto"/>
              <w:ind w:left="0"/>
              <w:rPr>
                <w:rFonts w:ascii="Arial" w:hAnsi="Arial" w:cs="Arial"/>
                <w:sz w:val="24"/>
                <w:szCs w:val="24"/>
              </w:rPr>
            </w:pPr>
          </w:p>
        </w:tc>
        <w:tc>
          <w:tcPr>
            <w:tcW w:w="3960" w:type="dxa"/>
            <w:gridSpan w:val="2"/>
          </w:tcPr>
          <w:p w:rsidR="001A3B6C" w:rsidRPr="0095006D" w:rsidRDefault="001A3B6C">
            <w:pPr>
              <w:pStyle w:val="BlockText"/>
              <w:spacing w:line="276" w:lineRule="auto"/>
              <w:ind w:left="0"/>
              <w:rPr>
                <w:rFonts w:ascii="Arial" w:hAnsi="Arial" w:cs="Arial"/>
                <w:sz w:val="24"/>
                <w:szCs w:val="24"/>
              </w:rPr>
            </w:pPr>
          </w:p>
        </w:tc>
      </w:tr>
      <w:tr w:rsidR="001A3B6C" w:rsidRPr="0095006D" w:rsidTr="00766692">
        <w:trPr>
          <w:gridAfter w:val="1"/>
          <w:wAfter w:w="283" w:type="dxa"/>
        </w:trPr>
        <w:tc>
          <w:tcPr>
            <w:tcW w:w="5220" w:type="dxa"/>
          </w:tcPr>
          <w:p w:rsidR="001A3B6C" w:rsidRPr="0095006D" w:rsidRDefault="001A3B6C">
            <w:pPr>
              <w:spacing w:after="0"/>
              <w:rPr>
                <w:rFonts w:ascii="Arial" w:hAnsi="Arial" w:cs="Arial"/>
                <w:sz w:val="24"/>
                <w:szCs w:val="24"/>
              </w:rPr>
            </w:pPr>
          </w:p>
        </w:tc>
        <w:tc>
          <w:tcPr>
            <w:tcW w:w="3960" w:type="dxa"/>
            <w:gridSpan w:val="2"/>
          </w:tcPr>
          <w:p w:rsidR="001A3B6C" w:rsidRPr="0095006D" w:rsidRDefault="001A3B6C">
            <w:pPr>
              <w:pStyle w:val="BlockText"/>
              <w:tabs>
                <w:tab w:val="clear" w:pos="1134"/>
                <w:tab w:val="left" w:pos="0"/>
              </w:tabs>
              <w:spacing w:line="276" w:lineRule="auto"/>
              <w:ind w:left="0"/>
              <w:rPr>
                <w:rFonts w:ascii="Arial" w:hAnsi="Arial" w:cs="Arial"/>
                <w:sz w:val="24"/>
                <w:szCs w:val="24"/>
              </w:rPr>
            </w:pPr>
          </w:p>
        </w:tc>
      </w:tr>
      <w:tr w:rsidR="001A3B6C" w:rsidRPr="0095006D" w:rsidTr="00766692">
        <w:trPr>
          <w:gridAfter w:val="1"/>
          <w:wAfter w:w="283" w:type="dxa"/>
        </w:trPr>
        <w:tc>
          <w:tcPr>
            <w:tcW w:w="5220" w:type="dxa"/>
          </w:tcPr>
          <w:p w:rsidR="001A3B6C" w:rsidRPr="0095006D" w:rsidRDefault="001A3B6C">
            <w:pPr>
              <w:pStyle w:val="BlockText"/>
              <w:spacing w:line="276" w:lineRule="auto"/>
              <w:ind w:left="0"/>
              <w:rPr>
                <w:rFonts w:ascii="Arial" w:hAnsi="Arial" w:cs="Arial"/>
                <w:sz w:val="24"/>
                <w:szCs w:val="24"/>
              </w:rPr>
            </w:pPr>
          </w:p>
        </w:tc>
        <w:tc>
          <w:tcPr>
            <w:tcW w:w="3960" w:type="dxa"/>
            <w:gridSpan w:val="2"/>
          </w:tcPr>
          <w:p w:rsidR="001A3B6C" w:rsidRPr="0095006D" w:rsidRDefault="001A3B6C">
            <w:pPr>
              <w:tabs>
                <w:tab w:val="left" w:pos="709"/>
              </w:tabs>
              <w:spacing w:after="0" w:line="240" w:lineRule="auto"/>
              <w:rPr>
                <w:rFonts w:ascii="Arial" w:hAnsi="Arial" w:cs="Arial"/>
                <w:sz w:val="24"/>
                <w:szCs w:val="24"/>
              </w:rPr>
            </w:pPr>
          </w:p>
        </w:tc>
      </w:tr>
      <w:tr w:rsidR="001A3B6C" w:rsidRPr="0095006D" w:rsidTr="00766692">
        <w:trPr>
          <w:gridAfter w:val="1"/>
          <w:wAfter w:w="283" w:type="dxa"/>
        </w:trPr>
        <w:tc>
          <w:tcPr>
            <w:tcW w:w="5220" w:type="dxa"/>
          </w:tcPr>
          <w:p w:rsidR="001A3B6C" w:rsidRPr="0095006D" w:rsidRDefault="001A3B6C">
            <w:pPr>
              <w:pStyle w:val="BlockText"/>
              <w:spacing w:line="276" w:lineRule="auto"/>
              <w:ind w:left="0"/>
              <w:rPr>
                <w:rFonts w:ascii="Arial" w:hAnsi="Arial" w:cs="Arial"/>
                <w:sz w:val="24"/>
                <w:szCs w:val="24"/>
              </w:rPr>
            </w:pPr>
          </w:p>
        </w:tc>
        <w:tc>
          <w:tcPr>
            <w:tcW w:w="3960" w:type="dxa"/>
            <w:gridSpan w:val="2"/>
          </w:tcPr>
          <w:p w:rsidR="001A3B6C" w:rsidRPr="0095006D" w:rsidRDefault="001A3B6C">
            <w:pPr>
              <w:spacing w:after="0"/>
              <w:rPr>
                <w:rFonts w:ascii="Arial" w:hAnsi="Arial" w:cs="Arial"/>
                <w:sz w:val="24"/>
                <w:szCs w:val="24"/>
              </w:rPr>
            </w:pPr>
          </w:p>
        </w:tc>
      </w:tr>
    </w:tbl>
    <w:p w:rsidR="001A3B6C" w:rsidRPr="0095006D" w:rsidRDefault="001A3B6C">
      <w:pPr>
        <w:rPr>
          <w:rFonts w:ascii="Arial" w:hAnsi="Arial" w:cs="Arial"/>
          <w:sz w:val="24"/>
          <w:szCs w:val="24"/>
        </w:rPr>
      </w:pPr>
    </w:p>
    <w:sectPr w:rsidR="001A3B6C" w:rsidRPr="0095006D" w:rsidSect="0095006D">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41DFF"/>
    <w:multiLevelType w:val="hybridMultilevel"/>
    <w:tmpl w:val="5E9E53FE"/>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106"/>
    <w:rsid w:val="00000BA4"/>
    <w:rsid w:val="00103322"/>
    <w:rsid w:val="00174069"/>
    <w:rsid w:val="001A3B6C"/>
    <w:rsid w:val="002425BC"/>
    <w:rsid w:val="0027407A"/>
    <w:rsid w:val="003F552B"/>
    <w:rsid w:val="0040248A"/>
    <w:rsid w:val="005117AC"/>
    <w:rsid w:val="00523AAA"/>
    <w:rsid w:val="005E1C55"/>
    <w:rsid w:val="005E320E"/>
    <w:rsid w:val="006525AD"/>
    <w:rsid w:val="0066278B"/>
    <w:rsid w:val="00694AC8"/>
    <w:rsid w:val="006B15AC"/>
    <w:rsid w:val="006D0073"/>
    <w:rsid w:val="007428E9"/>
    <w:rsid w:val="00766692"/>
    <w:rsid w:val="0077311D"/>
    <w:rsid w:val="00797E6F"/>
    <w:rsid w:val="0080623A"/>
    <w:rsid w:val="00832634"/>
    <w:rsid w:val="00845A20"/>
    <w:rsid w:val="00895CA6"/>
    <w:rsid w:val="008A4656"/>
    <w:rsid w:val="0095006D"/>
    <w:rsid w:val="009A00E0"/>
    <w:rsid w:val="00A03F22"/>
    <w:rsid w:val="00B07C80"/>
    <w:rsid w:val="00B52026"/>
    <w:rsid w:val="00BD5573"/>
    <w:rsid w:val="00C04031"/>
    <w:rsid w:val="00C0490F"/>
    <w:rsid w:val="00C631BA"/>
    <w:rsid w:val="00C869D8"/>
    <w:rsid w:val="00D929E2"/>
    <w:rsid w:val="00D97500"/>
    <w:rsid w:val="00E021B9"/>
    <w:rsid w:val="00E462CD"/>
    <w:rsid w:val="00EC52B2"/>
    <w:rsid w:val="00ED1E29"/>
    <w:rsid w:val="00F33106"/>
    <w:rsid w:val="00FD7852"/>
    <w:rsid w:val="00FE07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E6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33106"/>
    <w:rPr>
      <w:rFonts w:cs="Times New Roman"/>
      <w:color w:val="0000FF"/>
      <w:u w:val="single"/>
    </w:rPr>
  </w:style>
  <w:style w:type="paragraph" w:styleId="ListParagraph">
    <w:name w:val="List Paragraph"/>
    <w:basedOn w:val="Normal"/>
    <w:uiPriority w:val="99"/>
    <w:qFormat/>
    <w:rsid w:val="00F33106"/>
    <w:pPr>
      <w:spacing w:after="160" w:line="254" w:lineRule="auto"/>
      <w:ind w:left="720"/>
      <w:contextualSpacing/>
    </w:pPr>
    <w:rPr>
      <w:lang w:eastAsia="en-US"/>
    </w:rPr>
  </w:style>
  <w:style w:type="paragraph" w:styleId="BalloonText">
    <w:name w:val="Balloon Text"/>
    <w:basedOn w:val="Normal"/>
    <w:link w:val="BalloonTextChar"/>
    <w:uiPriority w:val="99"/>
    <w:semiHidden/>
    <w:rsid w:val="00F33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3106"/>
    <w:rPr>
      <w:rFonts w:ascii="Tahoma" w:hAnsi="Tahoma" w:cs="Tahoma"/>
      <w:sz w:val="16"/>
      <w:szCs w:val="16"/>
    </w:rPr>
  </w:style>
  <w:style w:type="paragraph" w:styleId="Caption">
    <w:name w:val="caption"/>
    <w:basedOn w:val="Normal"/>
    <w:next w:val="Normal"/>
    <w:uiPriority w:val="99"/>
    <w:qFormat/>
    <w:rsid w:val="00766692"/>
    <w:pPr>
      <w:tabs>
        <w:tab w:val="left" w:pos="1134"/>
        <w:tab w:val="left" w:pos="4111"/>
        <w:tab w:val="left" w:pos="7371"/>
      </w:tabs>
      <w:spacing w:after="0" w:line="240" w:lineRule="auto"/>
      <w:ind w:right="42"/>
      <w:jc w:val="center"/>
    </w:pPr>
    <w:rPr>
      <w:rFonts w:ascii="Times New Roman" w:hAnsi="Times New Roman"/>
      <w:b/>
      <w:sz w:val="44"/>
      <w:szCs w:val="24"/>
    </w:rPr>
  </w:style>
  <w:style w:type="paragraph" w:styleId="BlockText">
    <w:name w:val="Block Text"/>
    <w:basedOn w:val="Normal"/>
    <w:uiPriority w:val="99"/>
    <w:rsid w:val="00766692"/>
    <w:pPr>
      <w:tabs>
        <w:tab w:val="left" w:pos="1134"/>
        <w:tab w:val="left" w:pos="4111"/>
        <w:tab w:val="left" w:pos="7371"/>
      </w:tabs>
      <w:overflowPunct w:val="0"/>
      <w:autoSpaceDE w:val="0"/>
      <w:autoSpaceDN w:val="0"/>
      <w:adjustRightInd w:val="0"/>
      <w:spacing w:after="0" w:line="240" w:lineRule="auto"/>
      <w:ind w:left="-1134" w:right="42"/>
    </w:pPr>
    <w:rPr>
      <w:rFonts w:ascii="Times New Roman" w:hAnsi="Times New Roman"/>
      <w:sz w:val="28"/>
      <w:szCs w:val="20"/>
    </w:rPr>
  </w:style>
  <w:style w:type="character" w:customStyle="1" w:styleId="a">
    <w:name w:val="Гипертекстовая ссылка"/>
    <w:basedOn w:val="DefaultParagraphFont"/>
    <w:uiPriority w:val="99"/>
    <w:rsid w:val="00766692"/>
    <w:rPr>
      <w:rFonts w:cs="Times New Roman"/>
      <w:color w:val="106BBE"/>
    </w:rPr>
  </w:style>
</w:styles>
</file>

<file path=word/webSettings.xml><?xml version="1.0" encoding="utf-8"?>
<w:webSettings xmlns:r="http://schemas.openxmlformats.org/officeDocument/2006/relationships" xmlns:w="http://schemas.openxmlformats.org/wordprocessingml/2006/main">
  <w:divs>
    <w:div w:id="1175653538">
      <w:marLeft w:val="0"/>
      <w:marRight w:val="0"/>
      <w:marTop w:val="0"/>
      <w:marBottom w:val="0"/>
      <w:divBdr>
        <w:top w:val="none" w:sz="0" w:space="0" w:color="auto"/>
        <w:left w:val="none" w:sz="0" w:space="0" w:color="auto"/>
        <w:bottom w:val="none" w:sz="0" w:space="0" w:color="auto"/>
        <w:right w:val="none" w:sz="0" w:space="0" w:color="auto"/>
      </w:divBdr>
    </w:div>
    <w:div w:id="1175653539">
      <w:marLeft w:val="0"/>
      <w:marRight w:val="0"/>
      <w:marTop w:val="0"/>
      <w:marBottom w:val="0"/>
      <w:divBdr>
        <w:top w:val="none" w:sz="0" w:space="0" w:color="auto"/>
        <w:left w:val="none" w:sz="0" w:space="0" w:color="auto"/>
        <w:bottom w:val="none" w:sz="0" w:space="0" w:color="auto"/>
        <w:right w:val="none" w:sz="0" w:space="0" w:color="auto"/>
      </w:divBdr>
    </w:div>
    <w:div w:id="1175653540">
      <w:marLeft w:val="0"/>
      <w:marRight w:val="0"/>
      <w:marTop w:val="0"/>
      <w:marBottom w:val="0"/>
      <w:divBdr>
        <w:top w:val="none" w:sz="0" w:space="0" w:color="auto"/>
        <w:left w:val="none" w:sz="0" w:space="0" w:color="auto"/>
        <w:bottom w:val="none" w:sz="0" w:space="0" w:color="auto"/>
        <w:right w:val="none" w:sz="0" w:space="0" w:color="auto"/>
      </w:divBdr>
    </w:div>
    <w:div w:id="1175653541">
      <w:marLeft w:val="0"/>
      <w:marRight w:val="0"/>
      <w:marTop w:val="0"/>
      <w:marBottom w:val="0"/>
      <w:divBdr>
        <w:top w:val="none" w:sz="0" w:space="0" w:color="auto"/>
        <w:left w:val="none" w:sz="0" w:space="0" w:color="auto"/>
        <w:bottom w:val="none" w:sz="0" w:space="0" w:color="auto"/>
        <w:right w:val="none" w:sz="0" w:space="0" w:color="auto"/>
      </w:divBdr>
    </w:div>
    <w:div w:id="11756535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36417081.21412/" TargetMode="External"/><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garantf1://36417081.21407/" TargetMode="External"/><Relationship Id="rId12" Type="http://schemas.openxmlformats.org/officeDocument/2006/relationships/image" Target="media/image5.png"/><Relationship Id="rId17" Type="http://schemas.openxmlformats.org/officeDocument/2006/relationships/image" Target="media/image10.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hyperlink" Target="garantf1://36515775.0/"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4.png"/><Relationship Id="rId5" Type="http://schemas.openxmlformats.org/officeDocument/2006/relationships/image" Target="media/image1.emf"/><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hyperlink" Target="garantf1://36417081.4113/" TargetMode="External"/><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4</Pages>
  <Words>1556</Words>
  <Characters>8870</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 4</dc:creator>
  <cp:keywords/>
  <dc:description/>
  <cp:lastModifiedBy>jeleznova</cp:lastModifiedBy>
  <cp:revision>3</cp:revision>
  <cp:lastPrinted>2016-06-15T13:56:00Z</cp:lastPrinted>
  <dcterms:created xsi:type="dcterms:W3CDTF">2016-07-05T08:41:00Z</dcterms:created>
  <dcterms:modified xsi:type="dcterms:W3CDTF">2016-07-05T08:43:00Z</dcterms:modified>
</cp:coreProperties>
</file>